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2A8B">
      <w:pPr>
        <w:ind w:firstLineChars="0" w:firstLine="0"/>
        <w:rPr>
          <w:rFonts w:ascii="黑体" w:eastAsia="黑体" w:hAnsi="黑体"/>
        </w:rPr>
      </w:pPr>
      <w:bookmarkStart w:id="0" w:name="_GoBack"/>
      <w:r>
        <w:rPr>
          <w:rFonts w:ascii="黑体" w:eastAsia="黑体" w:hAnsi="黑体" w:hint="eastAsia"/>
        </w:rPr>
        <w:t>附件1</w:t>
      </w:r>
    </w:p>
    <w:p w:rsidR="00000000" w:rsidRDefault="008C0D42">
      <w:pPr>
        <w:ind w:firstLineChars="0" w:firstLine="0"/>
        <w:rPr>
          <w:rFonts w:ascii="黑体" w:eastAsia="黑体" w:hAnsi="黑体" w:hint="eastAsia"/>
        </w:rPr>
      </w:pPr>
    </w:p>
    <w:p w:rsidR="00000000" w:rsidRDefault="008C0D42">
      <w:pPr>
        <w:ind w:left="632" w:firstLineChars="0" w:firstLine="0"/>
        <w:rPr>
          <w:rFonts w:hint="eastAsia"/>
        </w:rPr>
      </w:pPr>
    </w:p>
    <w:tbl>
      <w:tblPr>
        <w:tblW w:w="0" w:type="auto"/>
        <w:jc w:val="center"/>
        <w:tblInd w:w="0" w:type="dxa"/>
        <w:tblBorders>
          <w:insideH w:val="single" w:sz="4" w:space="0" w:color="auto"/>
        </w:tblBorders>
        <w:tblLayout w:type="fixed"/>
        <w:tblLook w:val="0000"/>
      </w:tblPr>
      <w:tblGrid>
        <w:gridCol w:w="7210"/>
        <w:gridCol w:w="1609"/>
      </w:tblGrid>
      <w:tr w:rsidR="00000000">
        <w:trPr>
          <w:trHeight w:val="3465"/>
          <w:jc w:val="center"/>
        </w:trPr>
        <w:tc>
          <w:tcPr>
            <w:tcW w:w="7210" w:type="dxa"/>
          </w:tcPr>
          <w:p w:rsidR="00000000" w:rsidRDefault="008C0D42">
            <w:pPr>
              <w:spacing w:line="880" w:lineRule="exact"/>
              <w:ind w:firstLineChars="0" w:firstLine="0"/>
              <w:jc w:val="center"/>
              <w:rPr>
                <w:rFonts w:ascii="方正小标宋简体" w:eastAsia="方正小标宋简体" w:hint="eastAsia"/>
                <w:color w:val="FF3700"/>
                <w:kern w:val="0"/>
                <w:sz w:val="56"/>
                <w:szCs w:val="56"/>
              </w:rPr>
            </w:pPr>
            <w:r w:rsidRPr="008C0D42">
              <w:rPr>
                <w:rFonts w:ascii="方正小标宋简体" w:eastAsia="方正小标宋简体" w:hint="eastAsia"/>
                <w:color w:val="FF3700"/>
                <w:spacing w:val="345"/>
                <w:kern w:val="0"/>
                <w:sz w:val="56"/>
                <w:szCs w:val="56"/>
                <w:fitText w:val="6912"/>
              </w:rPr>
              <w:t>福建省教育</w:t>
            </w:r>
            <w:r w:rsidRPr="008C0D42">
              <w:rPr>
                <w:rFonts w:ascii="方正小标宋简体" w:eastAsia="方正小标宋简体" w:hint="eastAsia"/>
                <w:color w:val="FF3700"/>
                <w:spacing w:val="15"/>
                <w:kern w:val="0"/>
                <w:sz w:val="56"/>
                <w:szCs w:val="56"/>
                <w:fitText w:val="6912"/>
              </w:rPr>
              <w:t>厅</w:t>
            </w:r>
          </w:p>
          <w:p w:rsidR="00000000" w:rsidRDefault="008C0D42">
            <w:pPr>
              <w:spacing w:line="880" w:lineRule="exact"/>
              <w:ind w:firstLineChars="0" w:firstLine="0"/>
              <w:jc w:val="center"/>
              <w:rPr>
                <w:rFonts w:ascii="方正小标宋简体" w:eastAsia="方正小标宋简体"/>
                <w:color w:val="FF3700"/>
                <w:kern w:val="32"/>
                <w:sz w:val="56"/>
                <w:szCs w:val="56"/>
              </w:rPr>
            </w:pPr>
            <w:r w:rsidRPr="008C0D42">
              <w:rPr>
                <w:rFonts w:ascii="方正小标宋简体" w:eastAsia="方正小标宋简体" w:hint="eastAsia"/>
                <w:color w:val="FF3700"/>
                <w:spacing w:val="30"/>
                <w:kern w:val="0"/>
                <w:sz w:val="56"/>
                <w:szCs w:val="56"/>
                <w:fitText w:val="6912"/>
              </w:rPr>
              <w:t>福建省禁毒委员会办公</w:t>
            </w:r>
            <w:r w:rsidRPr="008C0D42">
              <w:rPr>
                <w:rFonts w:ascii="方正小标宋简体" w:eastAsia="方正小标宋简体" w:hint="eastAsia"/>
                <w:color w:val="FF3700"/>
                <w:spacing w:val="15"/>
                <w:kern w:val="0"/>
                <w:sz w:val="56"/>
                <w:szCs w:val="56"/>
                <w:fitText w:val="6912"/>
              </w:rPr>
              <w:t>室</w:t>
            </w:r>
          </w:p>
          <w:p w:rsidR="00000000" w:rsidRDefault="008C0D42">
            <w:pPr>
              <w:spacing w:line="880" w:lineRule="exact"/>
              <w:ind w:firstLineChars="0" w:firstLine="0"/>
              <w:jc w:val="center"/>
              <w:rPr>
                <w:rFonts w:ascii="方正小标宋简体" w:eastAsia="方正小标宋简体" w:hint="eastAsia"/>
                <w:color w:val="FF3700"/>
                <w:w w:val="81"/>
                <w:kern w:val="32"/>
                <w:sz w:val="56"/>
                <w:szCs w:val="56"/>
              </w:rPr>
            </w:pPr>
            <w:r w:rsidRPr="008C0D42">
              <w:rPr>
                <w:rFonts w:ascii="方正小标宋简体" w:eastAsia="方正小标宋简体" w:hint="eastAsia"/>
                <w:color w:val="FF3700"/>
                <w:w w:val="81"/>
                <w:kern w:val="0"/>
                <w:sz w:val="56"/>
                <w:szCs w:val="56"/>
                <w:fitText w:val="6912"/>
              </w:rPr>
              <w:t>中共福建省委精神文明建设办公</w:t>
            </w:r>
            <w:r w:rsidRPr="008C0D42">
              <w:rPr>
                <w:rFonts w:ascii="方正小标宋简体" w:eastAsia="方正小标宋简体" w:hint="eastAsia"/>
                <w:color w:val="FF3700"/>
                <w:spacing w:val="75"/>
                <w:w w:val="81"/>
                <w:kern w:val="0"/>
                <w:sz w:val="56"/>
                <w:szCs w:val="56"/>
                <w:fitText w:val="6912"/>
              </w:rPr>
              <w:t>室</w:t>
            </w:r>
          </w:p>
          <w:p w:rsidR="00000000" w:rsidRDefault="008C0D42">
            <w:pPr>
              <w:spacing w:line="880" w:lineRule="exact"/>
              <w:ind w:firstLineChars="0" w:firstLine="0"/>
              <w:jc w:val="center"/>
              <w:rPr>
                <w:rFonts w:ascii="方正小标宋简体" w:eastAsia="方正小标宋简体"/>
                <w:color w:val="FF3700"/>
                <w:sz w:val="60"/>
                <w:szCs w:val="60"/>
              </w:rPr>
            </w:pPr>
            <w:r w:rsidRPr="008C0D42">
              <w:rPr>
                <w:rFonts w:ascii="方正小标宋简体" w:eastAsia="方正小标宋简体" w:hint="eastAsia"/>
                <w:color w:val="FF3700"/>
                <w:spacing w:val="105"/>
                <w:kern w:val="0"/>
                <w:sz w:val="56"/>
                <w:szCs w:val="56"/>
                <w:fitText w:val="6912"/>
              </w:rPr>
              <w:t>共青团福建省委员</w:t>
            </w:r>
            <w:r w:rsidRPr="008C0D42">
              <w:rPr>
                <w:rFonts w:ascii="方正小标宋简体" w:eastAsia="方正小标宋简体" w:hint="eastAsia"/>
                <w:color w:val="FF3700"/>
                <w:spacing w:val="45"/>
                <w:kern w:val="0"/>
                <w:sz w:val="56"/>
                <w:szCs w:val="56"/>
                <w:fitText w:val="6912"/>
              </w:rPr>
              <w:t>会</w:t>
            </w:r>
          </w:p>
        </w:tc>
        <w:tc>
          <w:tcPr>
            <w:tcW w:w="1609" w:type="dxa"/>
            <w:vAlign w:val="center"/>
          </w:tcPr>
          <w:p w:rsidR="00000000" w:rsidRDefault="008C0D42">
            <w:pPr>
              <w:ind w:firstLineChars="0" w:firstLine="0"/>
              <w:rPr>
                <w:rFonts w:ascii="方正小标宋简体" w:eastAsia="方正小标宋简体"/>
                <w:color w:val="FF3700"/>
                <w:kern w:val="40"/>
                <w:sz w:val="70"/>
                <w:szCs w:val="70"/>
              </w:rPr>
            </w:pPr>
            <w:r>
              <w:rPr>
                <w:rFonts w:ascii="方正小标宋简体" w:eastAsia="方正小标宋简体" w:hint="eastAsia"/>
                <w:color w:val="FF3700"/>
                <w:kern w:val="40"/>
                <w:sz w:val="70"/>
                <w:szCs w:val="70"/>
              </w:rPr>
              <w:t>文件</w:t>
            </w:r>
          </w:p>
        </w:tc>
      </w:tr>
    </w:tbl>
    <w:p w:rsidR="00000000" w:rsidRDefault="008C0D42">
      <w:pPr>
        <w:pStyle w:val="10"/>
        <w:spacing w:line="520" w:lineRule="exact"/>
        <w:ind w:firstLine="632"/>
        <w:rPr>
          <w:rFonts w:hint="eastAsia"/>
        </w:rPr>
      </w:pPr>
    </w:p>
    <w:p w:rsidR="00000000" w:rsidRDefault="008C0D42">
      <w:pPr>
        <w:ind w:firstLineChars="0" w:firstLine="0"/>
        <w:jc w:val="center"/>
        <w:rPr>
          <w:rFonts w:hint="eastAsia"/>
        </w:rPr>
      </w:pPr>
      <w:proofErr w:type="gramStart"/>
      <w:r>
        <w:rPr>
          <w:rFonts w:hint="eastAsia"/>
        </w:rPr>
        <w:t>闽教思</w:t>
      </w:r>
      <w:proofErr w:type="gramEnd"/>
      <w:r>
        <w:rPr>
          <w:rFonts w:hint="eastAsia"/>
        </w:rPr>
        <w:t>〔</w:t>
      </w:r>
      <w:r>
        <w:rPr>
          <w:rFonts w:hint="eastAsia"/>
        </w:rPr>
        <w:t>2018</w:t>
      </w:r>
      <w:r>
        <w:rPr>
          <w:rFonts w:hint="eastAsia"/>
        </w:rPr>
        <w:t>〕</w:t>
      </w:r>
      <w:r>
        <w:rPr>
          <w:rFonts w:hint="eastAsia"/>
        </w:rPr>
        <w:t>17</w:t>
      </w:r>
      <w:r>
        <w:rPr>
          <w:rFonts w:hint="eastAsia"/>
        </w:rPr>
        <w:t>号</w:t>
      </w:r>
    </w:p>
    <w:p w:rsidR="00000000" w:rsidRDefault="008C0D42">
      <w:pPr>
        <w:ind w:left="632" w:firstLineChars="0" w:firstLine="0"/>
        <w:rPr>
          <w:rFonts w:hint="eastAsia"/>
        </w:rPr>
      </w:pPr>
      <w:r>
        <w:rPr>
          <w:rFonts w:hint="eastAsia"/>
        </w:rPr>
        <w:pict>
          <v:line id="直线 5" o:spid="_x0000_s1029" style="position:absolute;left:0;text-align:left;z-index:251656704;mso-position-horizontal-relative:margin" from="-2.65pt,3.3pt" to="445.2pt,3.3pt" strokecolor="#ff3700" strokeweight="3pt">
            <w10:wrap anchorx="margin"/>
          </v:line>
        </w:pict>
      </w:r>
    </w:p>
    <w:p w:rsidR="00000000" w:rsidRDefault="008C0D42">
      <w:pPr>
        <w:pStyle w:val="10"/>
        <w:spacing w:line="500" w:lineRule="exact"/>
        <w:ind w:firstLine="632"/>
        <w:rPr>
          <w:rFonts w:hint="eastAsia"/>
        </w:rPr>
      </w:pPr>
    </w:p>
    <w:bookmarkEnd w:id="0"/>
    <w:p w:rsidR="00000000" w:rsidRDefault="008C0D42">
      <w:pPr>
        <w:pStyle w:val="1"/>
        <w:rPr>
          <w:sz w:val="36"/>
          <w:szCs w:val="36"/>
        </w:rPr>
      </w:pPr>
      <w:r>
        <w:rPr>
          <w:rFonts w:hint="eastAsia"/>
          <w:sz w:val="36"/>
          <w:szCs w:val="36"/>
        </w:rPr>
        <w:t>福建省教育厅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福建省禁毒委员会办公室</w:t>
      </w:r>
    </w:p>
    <w:p w:rsidR="00000000" w:rsidRDefault="008C0D42">
      <w:pPr>
        <w:pStyle w:val="1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中共福建省委精神文明建设办公室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共青团福建省委员会</w:t>
      </w:r>
    </w:p>
    <w:p w:rsidR="00000000" w:rsidRDefault="008C0D42">
      <w:pPr>
        <w:pStyle w:val="1"/>
        <w:rPr>
          <w:sz w:val="36"/>
          <w:szCs w:val="36"/>
        </w:rPr>
      </w:pPr>
      <w:r>
        <w:rPr>
          <w:rFonts w:hint="eastAsia"/>
          <w:sz w:val="36"/>
          <w:szCs w:val="36"/>
        </w:rPr>
        <w:t>关于组织开展学校毒品预防教育</w:t>
      </w:r>
      <w:r>
        <w:rPr>
          <w:rFonts w:ascii="Times New Roman" w:hAnsi="Times New Roman"/>
          <w:b/>
          <w:bCs/>
          <w:position w:val="7"/>
          <w:sz w:val="36"/>
          <w:szCs w:val="36"/>
        </w:rPr>
        <w:t>“</w:t>
      </w:r>
      <w:r>
        <w:rPr>
          <w:rFonts w:hint="eastAsia"/>
          <w:sz w:val="36"/>
          <w:szCs w:val="36"/>
        </w:rPr>
        <w:t>七个一</w:t>
      </w:r>
      <w:r>
        <w:rPr>
          <w:rFonts w:ascii="Times New Roman" w:hAnsi="Times New Roman"/>
          <w:b/>
          <w:bCs/>
          <w:position w:val="7"/>
          <w:sz w:val="36"/>
          <w:szCs w:val="36"/>
        </w:rPr>
        <w:t>”</w:t>
      </w:r>
      <w:r>
        <w:rPr>
          <w:rFonts w:hint="eastAsia"/>
          <w:sz w:val="36"/>
          <w:szCs w:val="36"/>
        </w:rPr>
        <w:t>活动的通知</w:t>
      </w:r>
    </w:p>
    <w:p w:rsidR="00000000" w:rsidRDefault="008C0D42">
      <w:pPr>
        <w:pStyle w:val="20"/>
        <w:ind w:firstLine="632"/>
      </w:pPr>
    </w:p>
    <w:p w:rsidR="00000000" w:rsidRDefault="008C0D42">
      <w:pPr>
        <w:ind w:firstLineChars="0" w:firstLine="0"/>
      </w:pPr>
      <w:r>
        <w:rPr>
          <w:rFonts w:hint="eastAsia"/>
        </w:rPr>
        <w:t>各设区市（平潭综合实验区）教育局</w:t>
      </w:r>
      <w:r>
        <w:t>、禁毒办</w:t>
      </w:r>
      <w:r>
        <w:rPr>
          <w:rFonts w:hint="eastAsia"/>
        </w:rPr>
        <w:t>、文明办</w:t>
      </w:r>
      <w:r>
        <w:t>、团委，各省（部）属</w:t>
      </w:r>
      <w:r>
        <w:rPr>
          <w:rFonts w:hint="eastAsia"/>
        </w:rPr>
        <w:t>学校</w:t>
      </w:r>
      <w:r>
        <w:t>：</w:t>
      </w:r>
    </w:p>
    <w:p w:rsidR="00000000" w:rsidRDefault="008C0D42">
      <w:pPr>
        <w:ind w:firstLine="632"/>
      </w:pPr>
      <w:r>
        <w:rPr>
          <w:rFonts w:hint="eastAsia"/>
        </w:rPr>
        <w:t>为进一步</w:t>
      </w:r>
      <w:r>
        <w:t>推进学校毒品预防教育工作，</w:t>
      </w:r>
      <w:r>
        <w:rPr>
          <w:rFonts w:hint="eastAsia"/>
        </w:rPr>
        <w:t>全力打好青少年毒品预防教育“</w:t>
      </w:r>
      <w:r>
        <w:t>6</w:t>
      </w:r>
      <w:r>
        <w:rPr>
          <w:rFonts w:hint="eastAsia"/>
        </w:rPr>
        <w:t>·</w:t>
      </w:r>
      <w:r>
        <w:t>27</w:t>
      </w:r>
      <w:r>
        <w:rPr>
          <w:rFonts w:hint="eastAsia"/>
        </w:rPr>
        <w:t>”工程攻坚战，</w:t>
      </w:r>
      <w:r>
        <w:t>助力</w:t>
      </w:r>
      <w:r>
        <w:t>“</w:t>
      </w:r>
      <w:r>
        <w:t>平安福建</w:t>
      </w:r>
      <w:r>
        <w:t>”</w:t>
      </w:r>
      <w:r>
        <w:t>建设</w:t>
      </w:r>
      <w:r>
        <w:rPr>
          <w:rFonts w:hint="eastAsia"/>
        </w:rPr>
        <w:t>，经研究，决定在全省各级各类学校开展毒品预防</w:t>
      </w:r>
      <w:r>
        <w:rPr>
          <w:rFonts w:hint="eastAsia"/>
        </w:rPr>
        <w:t>教育“七个一”活动。</w:t>
      </w:r>
      <w:r>
        <w:rPr>
          <w:rFonts w:hint="eastAsia"/>
        </w:rPr>
        <w:lastRenderedPageBreak/>
        <w:t>现将有关事项通知如下：</w:t>
      </w:r>
    </w:p>
    <w:p w:rsidR="00000000" w:rsidRDefault="008C0D42">
      <w:pPr>
        <w:ind w:firstLine="63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一、活动目的</w:t>
      </w:r>
    </w:p>
    <w:p w:rsidR="00000000" w:rsidRDefault="008C0D42">
      <w:pPr>
        <w:ind w:firstLine="632"/>
      </w:pPr>
      <w:r>
        <w:t>深入学习贯彻习近平总书记关于</w:t>
      </w:r>
      <w:r>
        <w:t>“</w:t>
      </w:r>
      <w:r>
        <w:t>禁毒工作要从青少年抓起，从广大人民群众教育和防范抓起，让广大人民群众积极追求健康文明的生活方式</w:t>
      </w:r>
      <w:r>
        <w:t>”</w:t>
      </w:r>
      <w:r>
        <w:t>的重要指示精神，以及于伟国书记、唐登杰省长等省领导关于禁毒工作的重要指示批示精神，全面加强毒品预防教育工作，在确保实现教学计划、大纲、课时、师资、教材</w:t>
      </w:r>
      <w:r>
        <w:t>“</w:t>
      </w:r>
      <w:r>
        <w:t>五落实</w:t>
      </w:r>
      <w:r>
        <w:t>”</w:t>
      </w:r>
      <w:r>
        <w:t>的基础上，以</w:t>
      </w:r>
      <w:r>
        <w:t>“</w:t>
      </w:r>
      <w:r>
        <w:t>学生不涉毒、校园无毒品</w:t>
      </w:r>
      <w:r>
        <w:t>”</w:t>
      </w:r>
      <w:r>
        <w:t>为目标，以提升青少年尤其在校学生识毒、防毒和拒毒能力为重点，深入开展</w:t>
      </w:r>
      <w:r>
        <w:t>“</w:t>
      </w:r>
      <w:r>
        <w:t>七个一</w:t>
      </w:r>
      <w:r>
        <w:t>”</w:t>
      </w:r>
      <w:r>
        <w:t>活动，守住校园净土，筑牢毒品预防防线。同时，向社会公</w:t>
      </w:r>
      <w:r>
        <w:t>众和千家万户传递</w:t>
      </w:r>
      <w:r>
        <w:t>“</w:t>
      </w:r>
      <w:r>
        <w:t>健康人生</w:t>
      </w:r>
      <w:r>
        <w:rPr>
          <w:rFonts w:hint="eastAsia"/>
        </w:rPr>
        <w:t>·</w:t>
      </w:r>
      <w:r>
        <w:t>绿色无毒</w:t>
      </w:r>
      <w:r>
        <w:t>”</w:t>
      </w:r>
      <w:r>
        <w:t>理念，形成</w:t>
      </w:r>
      <w:r>
        <w:t>“</w:t>
      </w:r>
      <w:r>
        <w:t>小手拉大手、亲情共拒毒、福建保平安</w:t>
      </w:r>
      <w:r>
        <w:t>”</w:t>
      </w:r>
      <w:r>
        <w:t>的浓厚氛围。</w:t>
      </w:r>
    </w:p>
    <w:p w:rsidR="00000000" w:rsidRDefault="008C0D42">
      <w:pPr>
        <w:ind w:firstLine="63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二、活动时间</w:t>
      </w:r>
    </w:p>
    <w:p w:rsidR="00000000" w:rsidRDefault="008C0D42">
      <w:pPr>
        <w:ind w:firstLine="632"/>
      </w:pPr>
      <w:r>
        <w:rPr>
          <w:rFonts w:hint="eastAsia"/>
        </w:rPr>
        <w:t>即日起</w:t>
      </w:r>
      <w:r>
        <w:t>至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t>11</w:t>
      </w:r>
      <w:r>
        <w:t>月</w:t>
      </w:r>
      <w:r>
        <w:t>30</w:t>
      </w:r>
      <w:r>
        <w:t>日</w:t>
      </w:r>
    </w:p>
    <w:p w:rsidR="00000000" w:rsidRDefault="008C0D42">
      <w:pPr>
        <w:ind w:firstLine="63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</w:t>
      </w:r>
      <w:r>
        <w:rPr>
          <w:rFonts w:ascii="黑体" w:eastAsia="黑体" w:hAnsi="黑体"/>
        </w:rPr>
        <w:t>、</w:t>
      </w:r>
      <w:r>
        <w:rPr>
          <w:rFonts w:ascii="黑体" w:eastAsia="黑体" w:hAnsi="黑体" w:hint="eastAsia"/>
        </w:rPr>
        <w:t>活动</w:t>
      </w:r>
      <w:r>
        <w:rPr>
          <w:rFonts w:ascii="黑体" w:eastAsia="黑体" w:hAnsi="黑体"/>
        </w:rPr>
        <w:t>内容</w:t>
      </w:r>
    </w:p>
    <w:p w:rsidR="00000000" w:rsidRDefault="008C0D42">
      <w:pPr>
        <w:ind w:firstLine="632"/>
      </w:pPr>
      <w:r>
        <w:t>在认真总结前三年学校毒品预防教育活动经验的基础上，根据学校学习环境和青少年学生的年龄、生理、心理特点，以及学生知识结构、认知能力等情况，积极运用新媒体、新方法和新形式扎实开展</w:t>
      </w:r>
      <w:r>
        <w:rPr>
          <w:rFonts w:hint="eastAsia"/>
        </w:rPr>
        <w:t>学校</w:t>
      </w:r>
      <w:r>
        <w:t>毒品预防教育工作，重点开展</w:t>
      </w:r>
      <w:r>
        <w:t>“</w:t>
      </w:r>
      <w:r>
        <w:t>七个一</w:t>
      </w:r>
      <w:r>
        <w:t>”</w:t>
      </w:r>
      <w:r>
        <w:t>活动：</w:t>
      </w:r>
    </w:p>
    <w:p w:rsidR="00000000" w:rsidRDefault="008C0D42">
      <w:pPr>
        <w:ind w:firstLine="632"/>
      </w:pPr>
      <w:r>
        <w:rPr>
          <w:rFonts w:ascii="楷体_GB2312" w:eastAsia="楷体_GB2312" w:hint="eastAsia"/>
        </w:rPr>
        <w:t>（一）上好一堂毒品预防教育课。</w:t>
      </w:r>
      <w:r>
        <w:rPr>
          <w:rFonts w:hint="eastAsia"/>
        </w:rPr>
        <w:t>课程</w:t>
      </w:r>
      <w:r>
        <w:t>内容重点围绕各类毒品知识（种类、特征、危害和本地典型案例）、当前我省毒情形势、禁毒法律法规、青少</w:t>
      </w:r>
      <w:r>
        <w:t>年易染毒原因及防毒、拒毒技巧等。省禁毒</w:t>
      </w:r>
      <w:r>
        <w:lastRenderedPageBreak/>
        <w:t>办</w:t>
      </w:r>
      <w:r>
        <w:rPr>
          <w:rFonts w:hint="eastAsia"/>
        </w:rPr>
        <w:t>拟于近期下发</w:t>
      </w:r>
      <w:r>
        <w:t>我省毒品预防教育优秀课件、禁毒微视频等教学资料</w:t>
      </w:r>
      <w:r>
        <w:rPr>
          <w:rFonts w:hint="eastAsia"/>
        </w:rPr>
        <w:t>，并</w:t>
      </w:r>
      <w:r>
        <w:t>组织禁毒流动宣传车至部分地区学校进行巡展。</w:t>
      </w:r>
      <w:r>
        <w:rPr>
          <w:rFonts w:hint="eastAsia"/>
        </w:rPr>
        <w:t>各地也可通过</w:t>
      </w:r>
      <w:r>
        <w:t>全国青少年毒品预防教育数字化平台</w:t>
      </w:r>
      <w:r>
        <w:rPr>
          <w:rFonts w:hint="eastAsia"/>
        </w:rPr>
        <w:t>（</w:t>
      </w:r>
      <w:r>
        <w:rPr>
          <w:rFonts w:hint="eastAsia"/>
        </w:rPr>
        <w:t>http://www.2-class.com/</w:t>
      </w:r>
      <w:r>
        <w:rPr>
          <w:rFonts w:hint="eastAsia"/>
        </w:rPr>
        <w:t>）探索网络禁毒教学新途径。</w:t>
      </w:r>
    </w:p>
    <w:p w:rsidR="00000000" w:rsidRDefault="008C0D42">
      <w:pPr>
        <w:ind w:firstLine="632"/>
      </w:pPr>
      <w:r>
        <w:rPr>
          <w:rFonts w:ascii="楷体_GB2312" w:eastAsia="楷体_GB2312" w:hint="eastAsia"/>
        </w:rPr>
        <w:t>（二）举办一次禁毒知识竞赛活动。</w:t>
      </w:r>
      <w:r>
        <w:rPr>
          <w:rFonts w:hint="eastAsia"/>
        </w:rPr>
        <w:t>9</w:t>
      </w:r>
      <w:r>
        <w:rPr>
          <w:rFonts w:hint="eastAsia"/>
        </w:rPr>
        <w:t>月至</w:t>
      </w:r>
      <w:r>
        <w:rPr>
          <w:rFonts w:hint="eastAsia"/>
        </w:rPr>
        <w:t>11</w:t>
      </w:r>
      <w:r>
        <w:rPr>
          <w:rFonts w:hint="eastAsia"/>
        </w:rPr>
        <w:t>月，</w:t>
      </w:r>
      <w:r>
        <w:t>将举办全省禁毒知识竞赛</w:t>
      </w:r>
      <w:r>
        <w:rPr>
          <w:rFonts w:hint="eastAsia"/>
        </w:rPr>
        <w:t>，选拔优胜</w:t>
      </w:r>
      <w:r>
        <w:t>队伍代表我省参加</w:t>
      </w:r>
      <w:r>
        <w:t>2018</w:t>
      </w:r>
      <w:r>
        <w:t>年全国青少年禁毒知识竞赛</w:t>
      </w:r>
      <w:r>
        <w:rPr>
          <w:rFonts w:hint="eastAsia"/>
        </w:rPr>
        <w:t>。各校要结合实际</w:t>
      </w:r>
      <w:r>
        <w:t>举办</w:t>
      </w:r>
      <w:r>
        <w:rPr>
          <w:rFonts w:hint="eastAsia"/>
        </w:rPr>
        <w:t>校内</w:t>
      </w:r>
      <w:r>
        <w:t>禁毒知识竞赛</w:t>
      </w:r>
      <w:r>
        <w:rPr>
          <w:rFonts w:hint="eastAsia"/>
        </w:rPr>
        <w:t>等活动</w:t>
      </w:r>
      <w:r>
        <w:t>，</w:t>
      </w:r>
      <w:r>
        <w:rPr>
          <w:rFonts w:hint="eastAsia"/>
        </w:rPr>
        <w:t>积极为各地各级选拔赛选送</w:t>
      </w:r>
      <w:r>
        <w:t>优秀选手</w:t>
      </w:r>
      <w:r>
        <w:rPr>
          <w:rFonts w:hint="eastAsia"/>
        </w:rPr>
        <w:t>。同时，要</w:t>
      </w:r>
      <w:r>
        <w:t>结合禁毒</w:t>
      </w:r>
      <w:r>
        <w:t>“</w:t>
      </w:r>
      <w:r>
        <w:t>一堂课</w:t>
      </w:r>
      <w:r>
        <w:t>”</w:t>
      </w:r>
      <w:r>
        <w:t>提前</w:t>
      </w:r>
      <w:r>
        <w:rPr>
          <w:rFonts w:hint="eastAsia"/>
        </w:rPr>
        <w:t>组织</w:t>
      </w:r>
      <w:r>
        <w:t>学生练习禁</w:t>
      </w:r>
      <w:r>
        <w:t>毒知识</w:t>
      </w:r>
      <w:r>
        <w:rPr>
          <w:rFonts w:hint="eastAsia"/>
        </w:rPr>
        <w:t>大赛</w:t>
      </w:r>
      <w:r>
        <w:t>题库，</w:t>
      </w:r>
      <w:r>
        <w:rPr>
          <w:rFonts w:hint="eastAsia"/>
        </w:rPr>
        <w:t>确保</w:t>
      </w:r>
      <w:r>
        <w:t>2018</w:t>
      </w:r>
      <w:r>
        <w:t>年全国青少年禁毒知识竞赛</w:t>
      </w:r>
      <w:r>
        <w:rPr>
          <w:rFonts w:hint="eastAsia"/>
        </w:rPr>
        <w:t>我省</w:t>
      </w:r>
      <w:r>
        <w:t>学生上网</w:t>
      </w:r>
      <w:r>
        <w:rPr>
          <w:rFonts w:hint="eastAsia"/>
        </w:rPr>
        <w:t>参赛率、答题优秀率位居全国前列。</w:t>
      </w:r>
    </w:p>
    <w:p w:rsidR="00000000" w:rsidRDefault="008C0D42">
      <w:pPr>
        <w:ind w:firstLine="632"/>
      </w:pPr>
      <w:r>
        <w:rPr>
          <w:rFonts w:ascii="楷体_GB2312" w:eastAsia="楷体_GB2312" w:hint="eastAsia"/>
        </w:rPr>
        <w:t>（三）开展一次禁毒主题作品征集活动。</w:t>
      </w:r>
      <w:r>
        <w:rPr>
          <w:rFonts w:hint="eastAsia"/>
        </w:rPr>
        <w:t>各地各校要</w:t>
      </w:r>
      <w:r>
        <w:t>结合学生兴趣爱好</w:t>
      </w:r>
      <w:r>
        <w:rPr>
          <w:rFonts w:hint="eastAsia"/>
        </w:rPr>
        <w:t>和特长</w:t>
      </w:r>
      <w:r>
        <w:t>，组织开展禁毒</w:t>
      </w:r>
      <w:r>
        <w:rPr>
          <w:rFonts w:hint="eastAsia"/>
        </w:rPr>
        <w:t>主题的</w:t>
      </w:r>
      <w:r>
        <w:t>征文、书画、摄影、手抄报</w:t>
      </w:r>
      <w:r>
        <w:rPr>
          <w:rFonts w:hint="eastAsia"/>
        </w:rPr>
        <w:t>、</w:t>
      </w:r>
      <w:proofErr w:type="gramStart"/>
      <w:r>
        <w:rPr>
          <w:rFonts w:hint="eastAsia"/>
        </w:rPr>
        <w:t>微电影</w:t>
      </w:r>
      <w:proofErr w:type="gramEnd"/>
      <w:r>
        <w:t>等</w:t>
      </w:r>
      <w:r>
        <w:rPr>
          <w:rFonts w:hint="eastAsia"/>
        </w:rPr>
        <w:t>作品征集，充分</w:t>
      </w:r>
      <w:r>
        <w:t>发挥</w:t>
      </w:r>
      <w:r>
        <w:t>“</w:t>
      </w:r>
      <w:r>
        <w:t>同伴教育</w:t>
      </w:r>
      <w:r>
        <w:t>”</w:t>
      </w:r>
      <w:r>
        <w:t>优势</w:t>
      </w:r>
      <w:r>
        <w:rPr>
          <w:rFonts w:hint="eastAsia"/>
        </w:rPr>
        <w:t>，以赛带学、以赛促学，</w:t>
      </w:r>
      <w:r>
        <w:t>带动、影响同伴和家长共同树立</w:t>
      </w:r>
      <w:r>
        <w:t>“</w:t>
      </w:r>
      <w:r>
        <w:t>健康人</w:t>
      </w:r>
      <w:r>
        <w:rPr>
          <w:rFonts w:hint="eastAsia"/>
        </w:rPr>
        <w:t>生·</w:t>
      </w:r>
      <w:r>
        <w:t>绿色无毒</w:t>
      </w:r>
      <w:r>
        <w:t>”</w:t>
      </w:r>
      <w:r>
        <w:t>理念。各级禁毒办要及时将优秀作品收入本地禁毒教育基地进行展示。</w:t>
      </w:r>
    </w:p>
    <w:p w:rsidR="00000000" w:rsidRDefault="008C0D42">
      <w:pPr>
        <w:ind w:firstLine="632"/>
      </w:pPr>
      <w:r>
        <w:rPr>
          <w:rFonts w:ascii="楷体_GB2312" w:eastAsia="楷体_GB2312" w:hint="eastAsia"/>
        </w:rPr>
        <w:t>（四）组建一支禁毒志愿者队伍。</w:t>
      </w:r>
      <w:r>
        <w:t>以禁毒校外辅导员和禁毒教师为</w:t>
      </w:r>
      <w:r>
        <w:rPr>
          <w:rFonts w:hint="eastAsia"/>
        </w:rPr>
        <w:t>骨干</w:t>
      </w:r>
      <w:r>
        <w:t>，</w:t>
      </w:r>
      <w:r>
        <w:rPr>
          <w:rFonts w:hint="eastAsia"/>
        </w:rPr>
        <w:t>积极发动</w:t>
      </w:r>
      <w:r>
        <w:t>班主任、团干部、班干部、少先队员以及热心禁毒</w:t>
      </w:r>
      <w:r>
        <w:rPr>
          <w:rFonts w:hint="eastAsia"/>
        </w:rPr>
        <w:t>事业的</w:t>
      </w:r>
      <w:r>
        <w:t>学生和家长投身禁毒志愿服务</w:t>
      </w:r>
      <w:r>
        <w:rPr>
          <w:rFonts w:hint="eastAsia"/>
        </w:rPr>
        <w:t>。各校至少组建一</w:t>
      </w:r>
      <w:r>
        <w:rPr>
          <w:rFonts w:hint="eastAsia"/>
          <w:spacing w:val="-2"/>
        </w:rPr>
        <w:t>支</w:t>
      </w:r>
      <w:r>
        <w:rPr>
          <w:spacing w:val="-2"/>
        </w:rPr>
        <w:t>禁毒志愿者队伍</w:t>
      </w:r>
      <w:r>
        <w:rPr>
          <w:rFonts w:hint="eastAsia"/>
          <w:spacing w:val="-2"/>
        </w:rPr>
        <w:t>，人数</w:t>
      </w:r>
      <w:r>
        <w:rPr>
          <w:spacing w:val="-2"/>
        </w:rPr>
        <w:t>不少于</w:t>
      </w:r>
      <w:r>
        <w:rPr>
          <w:spacing w:val="-2"/>
        </w:rPr>
        <w:t>50</w:t>
      </w:r>
      <w:r>
        <w:rPr>
          <w:spacing w:val="-2"/>
        </w:rPr>
        <w:t>人，</w:t>
      </w:r>
      <w:r>
        <w:rPr>
          <w:rFonts w:hint="eastAsia"/>
          <w:spacing w:val="-2"/>
        </w:rPr>
        <w:t>并</w:t>
      </w:r>
      <w:r>
        <w:rPr>
          <w:spacing w:val="-2"/>
        </w:rPr>
        <w:t>登录</w:t>
      </w:r>
      <w:r>
        <w:rPr>
          <w:spacing w:val="-2"/>
        </w:rPr>
        <w:t>“</w:t>
      </w:r>
      <w:r>
        <w:rPr>
          <w:spacing w:val="-2"/>
        </w:rPr>
        <w:t>福建志愿服务网</w:t>
      </w:r>
      <w:r>
        <w:rPr>
          <w:spacing w:val="-2"/>
        </w:rPr>
        <w:t>”</w:t>
      </w:r>
      <w:r>
        <w:t>（</w:t>
      </w:r>
      <w:r>
        <w:t>http://www.fjvs.org/</w:t>
      </w:r>
      <w:r>
        <w:t>）</w:t>
      </w:r>
      <w:r>
        <w:rPr>
          <w:rFonts w:hint="eastAsia"/>
        </w:rPr>
        <w:t>进行团体</w:t>
      </w:r>
      <w:r>
        <w:t>注册</w:t>
      </w:r>
      <w:r>
        <w:rPr>
          <w:rFonts w:hint="eastAsia"/>
        </w:rPr>
        <w:t>并加入福建禁毒志愿者总队</w:t>
      </w:r>
      <w:r>
        <w:t>，积极参与或</w:t>
      </w:r>
      <w:r>
        <w:rPr>
          <w:rFonts w:hint="eastAsia"/>
        </w:rPr>
        <w:t>自行组织</w:t>
      </w:r>
      <w:r>
        <w:t>禁毒志愿服务。</w:t>
      </w:r>
    </w:p>
    <w:p w:rsidR="00000000" w:rsidRDefault="008C0D42">
      <w:pPr>
        <w:ind w:firstLine="632"/>
      </w:pPr>
      <w:r>
        <w:rPr>
          <w:rFonts w:ascii="楷体_GB2312" w:eastAsia="楷体_GB2312" w:hint="eastAsia"/>
        </w:rPr>
        <w:lastRenderedPageBreak/>
        <w:t>（五）组织一次禁毒社会实践活动。</w:t>
      </w:r>
      <w:r>
        <w:t>充分利用暑假</w:t>
      </w:r>
      <w:r>
        <w:rPr>
          <w:rFonts w:hint="eastAsia"/>
        </w:rPr>
        <w:t>、国庆节等</w:t>
      </w:r>
      <w:r>
        <w:t>有利</w:t>
      </w:r>
      <w:r>
        <w:rPr>
          <w:rFonts w:hint="eastAsia"/>
        </w:rPr>
        <w:t>时</w:t>
      </w:r>
      <w:r>
        <w:t>机，分期分批组织</w:t>
      </w:r>
      <w:r>
        <w:rPr>
          <w:rFonts w:hint="eastAsia"/>
        </w:rPr>
        <w:t>师</w:t>
      </w:r>
      <w:r>
        <w:t>生参观禁毒教育基地、戒毒所，深入城市社区、农村乡镇、家庭，开展以</w:t>
      </w:r>
      <w:r>
        <w:t>“</w:t>
      </w:r>
      <w:r>
        <w:t>送知识、送资料、送关怀</w:t>
      </w:r>
      <w:r>
        <w:t>”</w:t>
      </w:r>
      <w:r>
        <w:t>为主要内容的禁毒志愿服务，引导全社会树立</w:t>
      </w:r>
      <w:r>
        <w:t>“</w:t>
      </w:r>
      <w:r>
        <w:t>健康人生</w:t>
      </w:r>
      <w:r>
        <w:rPr>
          <w:rFonts w:hint="eastAsia"/>
        </w:rPr>
        <w:t>·</w:t>
      </w:r>
      <w:r>
        <w:t>绿色无毒</w:t>
      </w:r>
      <w:r>
        <w:t>”</w:t>
      </w:r>
      <w:r>
        <w:t>理念。</w:t>
      </w:r>
    </w:p>
    <w:p w:rsidR="00000000" w:rsidRDefault="008C0D42">
      <w:pPr>
        <w:ind w:firstLine="632"/>
      </w:pPr>
      <w:r>
        <w:rPr>
          <w:rFonts w:ascii="楷体_GB2312" w:eastAsia="楷体_GB2312" w:hint="eastAsia"/>
        </w:rPr>
        <w:t>（六）召开一次禁毒主题班会。</w:t>
      </w:r>
      <w:r>
        <w:t>根据学生认知特点，以老师引导</w:t>
      </w:r>
      <w:r>
        <w:t>为主，</w:t>
      </w:r>
      <w:r>
        <w:rPr>
          <w:rFonts w:hint="eastAsia"/>
        </w:rPr>
        <w:t>组织</w:t>
      </w:r>
      <w:r>
        <w:t>学生结合参加禁毒社会实践活动、禁毒课堂、禁毒知识竞赛、</w:t>
      </w:r>
      <w:proofErr w:type="gramStart"/>
      <w:r>
        <w:t>禁毒文</w:t>
      </w:r>
      <w:proofErr w:type="gramEnd"/>
      <w:r>
        <w:t>创等经历，对</w:t>
      </w:r>
      <w:r>
        <w:t>“</w:t>
      </w:r>
      <w:r>
        <w:t>毒品离我们远不远</w:t>
      </w:r>
      <w:r>
        <w:t>”“</w:t>
      </w:r>
      <w:r>
        <w:t>青少年染毒原因</w:t>
      </w:r>
      <w:r>
        <w:t>”“</w:t>
      </w:r>
      <w:r>
        <w:t>如何有效防范毒品</w:t>
      </w:r>
      <w:r>
        <w:t>”“</w:t>
      </w:r>
      <w:r>
        <w:t>如何安全</w:t>
      </w:r>
      <w:r>
        <w:rPr>
          <w:rFonts w:hint="eastAsia"/>
        </w:rPr>
        <w:t>地</w:t>
      </w:r>
      <w:r>
        <w:t>拒绝毒品</w:t>
      </w:r>
      <w:r>
        <w:t>”</w:t>
      </w:r>
      <w:r>
        <w:t>等话题展开讨论，</w:t>
      </w:r>
      <w:r>
        <w:rPr>
          <w:rFonts w:hint="eastAsia"/>
        </w:rPr>
        <w:t>并</w:t>
      </w:r>
      <w:r>
        <w:t>撰写心得体会，开展禁毒宣誓，营造班级禁毒文化氛围。</w:t>
      </w:r>
    </w:p>
    <w:p w:rsidR="00000000" w:rsidRDefault="008C0D42">
      <w:pPr>
        <w:ind w:firstLine="632"/>
      </w:pPr>
      <w:r>
        <w:rPr>
          <w:rFonts w:ascii="楷体_GB2312" w:eastAsia="楷体_GB2312" w:hint="eastAsia"/>
        </w:rPr>
        <w:t>（七）召开一次禁毒主题家长会。</w:t>
      </w:r>
      <w:r>
        <w:rPr>
          <w:rFonts w:hint="eastAsia"/>
        </w:rPr>
        <w:t>各中小学</w:t>
      </w:r>
      <w:r>
        <w:t>组织观看《我的爸爸在吸毒》《我的妈妈在吸毒》《禁毒之战</w:t>
      </w:r>
      <w:r>
        <w:t>2018</w:t>
      </w:r>
      <w:r>
        <w:t>》微视频（</w:t>
      </w:r>
      <w:r>
        <w:rPr>
          <w:rFonts w:hint="eastAsia"/>
        </w:rPr>
        <w:t>近期下发</w:t>
      </w:r>
      <w:r>
        <w:t>）和</w:t>
      </w:r>
      <w:r>
        <w:rPr>
          <w:rFonts w:hint="eastAsia"/>
        </w:rPr>
        <w:t>毒品仿真品、禁毒</w:t>
      </w:r>
      <w:r>
        <w:t>展板等，</w:t>
      </w:r>
      <w:r>
        <w:rPr>
          <w:rFonts w:hint="eastAsia"/>
        </w:rPr>
        <w:t>学校与监护人</w:t>
      </w:r>
      <w:r>
        <w:t>签订《禁毒责任书》，</w:t>
      </w:r>
      <w:r>
        <w:rPr>
          <w:rFonts w:hint="eastAsia"/>
        </w:rPr>
        <w:t>督促监护人担负起家庭禁毒教育主责，主动</w:t>
      </w:r>
      <w:r>
        <w:t>教育</w:t>
      </w:r>
      <w:r>
        <w:rPr>
          <w:rFonts w:hint="eastAsia"/>
        </w:rPr>
        <w:t>引导</w:t>
      </w:r>
      <w:r>
        <w:t>子女防毒、拒毒</w:t>
      </w:r>
      <w:r>
        <w:rPr>
          <w:rFonts w:hint="eastAsia"/>
        </w:rPr>
        <w:t>，并积极</w:t>
      </w:r>
      <w:r>
        <w:t>动员家长订阅</w:t>
      </w:r>
      <w:r>
        <w:t>“</w:t>
      </w:r>
      <w:r>
        <w:t>中国禁毒</w:t>
      </w:r>
      <w:r>
        <w:t>”“</w:t>
      </w:r>
      <w:r>
        <w:t>福建禁毒</w:t>
      </w:r>
      <w:r>
        <w:t>”</w:t>
      </w:r>
      <w:r>
        <w:t>微信号，</w:t>
      </w:r>
      <w:r>
        <w:rPr>
          <w:rFonts w:hint="eastAsia"/>
        </w:rPr>
        <w:t>及时</w:t>
      </w:r>
      <w:r>
        <w:t>关注了解禁毒动态。</w:t>
      </w:r>
    </w:p>
    <w:p w:rsidR="00000000" w:rsidRDefault="008C0D42">
      <w:pPr>
        <w:ind w:firstLine="63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</w:t>
      </w:r>
      <w:r>
        <w:rPr>
          <w:rFonts w:ascii="黑体" w:eastAsia="黑体" w:hAnsi="黑体"/>
        </w:rPr>
        <w:t>、工作要求</w:t>
      </w:r>
    </w:p>
    <w:p w:rsidR="00000000" w:rsidRDefault="008C0D42">
      <w:pPr>
        <w:ind w:firstLine="632"/>
      </w:pPr>
      <w:r>
        <w:rPr>
          <w:rFonts w:ascii="楷体_GB2312" w:eastAsia="楷体_GB2312" w:hint="eastAsia"/>
        </w:rPr>
        <w:t>（一）提高认识，精心组织。</w:t>
      </w:r>
      <w:r>
        <w:t>今年是青少年毒品预防教育</w:t>
      </w:r>
      <w:r>
        <w:t>“6</w:t>
      </w:r>
      <w:r>
        <w:rPr>
          <w:rFonts w:hint="eastAsia"/>
        </w:rPr>
        <w:t>·</w:t>
      </w:r>
      <w:r>
        <w:t>27”</w:t>
      </w:r>
      <w:r>
        <w:rPr>
          <w:rFonts w:hint="eastAsia"/>
        </w:rPr>
        <w:t>工程</w:t>
      </w:r>
      <w:r>
        <w:t>收官之年，学校毒品预防教育工作是</w:t>
      </w:r>
      <w:r>
        <w:t>“6</w:t>
      </w:r>
      <w:r>
        <w:rPr>
          <w:rFonts w:hint="eastAsia"/>
        </w:rPr>
        <w:t>·</w:t>
      </w:r>
      <w:r>
        <w:t>27”</w:t>
      </w:r>
      <w:r>
        <w:t>工程最重要组成部分。各地</w:t>
      </w:r>
      <w:r>
        <w:rPr>
          <w:rFonts w:hint="eastAsia"/>
        </w:rPr>
        <w:t>各校</w:t>
      </w:r>
      <w:r>
        <w:t>要高度重视，</w:t>
      </w:r>
      <w:r>
        <w:rPr>
          <w:rFonts w:hint="eastAsia"/>
        </w:rPr>
        <w:t>把“七个一”活动</w:t>
      </w:r>
      <w:r>
        <w:t>作为推动学校毒品预防教育的有力抓手，</w:t>
      </w:r>
      <w:r>
        <w:rPr>
          <w:rFonts w:hint="eastAsia"/>
        </w:rPr>
        <w:t>切实</w:t>
      </w:r>
      <w:r>
        <w:t>加强组织领导，</w:t>
      </w:r>
      <w:r>
        <w:rPr>
          <w:rFonts w:hint="eastAsia"/>
        </w:rPr>
        <w:t>明确</w:t>
      </w:r>
      <w:r>
        <w:rPr>
          <w:rFonts w:hint="eastAsia"/>
        </w:rPr>
        <w:lastRenderedPageBreak/>
        <w:t>任务分工，强化</w:t>
      </w:r>
      <w:r>
        <w:t>督导检查，确保活动顺利开展</w:t>
      </w:r>
      <w:r>
        <w:rPr>
          <w:rFonts w:hint="eastAsia"/>
        </w:rPr>
        <w:t>并</w:t>
      </w:r>
      <w:r>
        <w:t>取得实效。</w:t>
      </w:r>
    </w:p>
    <w:p w:rsidR="00000000" w:rsidRDefault="008C0D42">
      <w:pPr>
        <w:ind w:firstLine="632"/>
      </w:pPr>
      <w:r>
        <w:rPr>
          <w:rFonts w:ascii="楷体_GB2312" w:eastAsia="楷体_GB2312" w:hint="eastAsia"/>
        </w:rPr>
        <w:t>（二）健全机制，形成合力。</w:t>
      </w:r>
      <w:r>
        <w:rPr>
          <w:rFonts w:hint="eastAsia"/>
        </w:rPr>
        <w:t>各地</w:t>
      </w:r>
      <w:r>
        <w:t>教育部门要落实学校</w:t>
      </w:r>
      <w:r>
        <w:t>“</w:t>
      </w:r>
      <w:r>
        <w:t>一把手</w:t>
      </w:r>
      <w:r>
        <w:t>”</w:t>
      </w:r>
      <w:r>
        <w:t>责任制，</w:t>
      </w:r>
      <w:r>
        <w:rPr>
          <w:rFonts w:hint="eastAsia"/>
        </w:rPr>
        <w:t>采取有力</w:t>
      </w:r>
      <w:r>
        <w:t>措施</w:t>
      </w:r>
      <w:r>
        <w:rPr>
          <w:rFonts w:hint="eastAsia"/>
        </w:rPr>
        <w:t>，推动学校和师生</w:t>
      </w:r>
      <w:r>
        <w:rPr>
          <w:rFonts w:hint="eastAsia"/>
        </w:rPr>
        <w:t>100%</w:t>
      </w:r>
      <w:r>
        <w:rPr>
          <w:rFonts w:hint="eastAsia"/>
        </w:rPr>
        <w:t>参与活动，</w:t>
      </w:r>
      <w:r>
        <w:t>并将毒品预防教育纳入学校德育工作考核体系；文明办要将学校毒品预防教育工作纳</w:t>
      </w:r>
      <w:r>
        <w:t>入</w:t>
      </w:r>
      <w:r>
        <w:t>“</w:t>
      </w:r>
      <w:r>
        <w:t>文明</w:t>
      </w:r>
      <w:r>
        <w:rPr>
          <w:rFonts w:hint="eastAsia"/>
        </w:rPr>
        <w:t>校园</w:t>
      </w:r>
      <w:r>
        <w:t>”</w:t>
      </w:r>
      <w:r>
        <w:t>考核体系；团委要</w:t>
      </w:r>
      <w:r>
        <w:rPr>
          <w:rFonts w:hint="eastAsia"/>
        </w:rPr>
        <w:t>积极发动学校</w:t>
      </w:r>
      <w:r>
        <w:t>组建禁毒志愿者队伍，</w:t>
      </w:r>
      <w:r>
        <w:rPr>
          <w:rFonts w:hint="eastAsia"/>
        </w:rPr>
        <w:t>组织开展</w:t>
      </w:r>
      <w:r>
        <w:t>禁毒志愿服务</w:t>
      </w:r>
      <w:r>
        <w:rPr>
          <w:rFonts w:hint="eastAsia"/>
        </w:rPr>
        <w:t>和暑假社会实践</w:t>
      </w:r>
      <w:r>
        <w:t>活动，并将毒品预防教育工作</w:t>
      </w:r>
      <w:r>
        <w:rPr>
          <w:rFonts w:hint="eastAsia"/>
        </w:rPr>
        <w:t>绩效作为</w:t>
      </w:r>
      <w:r>
        <w:t>评选优秀团干</w:t>
      </w:r>
      <w:r>
        <w:rPr>
          <w:rFonts w:hint="eastAsia"/>
        </w:rPr>
        <w:t>的</w:t>
      </w:r>
      <w:r>
        <w:t>重要指标之一；禁毒部门要做好统筹协调和</w:t>
      </w:r>
      <w:r>
        <w:rPr>
          <w:rFonts w:hint="eastAsia"/>
        </w:rPr>
        <w:t>各项</w:t>
      </w:r>
      <w:r>
        <w:t>活动保障工作，提前做好禁毒宣传资料，组织禁毒校外辅导员深入学校开展禁毒宣传活动，进一步扩大禁毒师资培训规模和力度</w:t>
      </w:r>
      <w:r>
        <w:rPr>
          <w:rFonts w:hint="eastAsia"/>
        </w:rPr>
        <w:t>，并对本地</w:t>
      </w:r>
      <w:r>
        <w:t>成绩突出的学校</w:t>
      </w:r>
      <w:r>
        <w:rPr>
          <w:rFonts w:hint="eastAsia"/>
        </w:rPr>
        <w:t>、个人和</w:t>
      </w:r>
      <w:r>
        <w:t>优秀组织单位</w:t>
      </w:r>
      <w:r>
        <w:rPr>
          <w:rFonts w:hint="eastAsia"/>
        </w:rPr>
        <w:t>进行表彰和奖励</w:t>
      </w:r>
      <w:r>
        <w:t>；学校要发动全体师生积极参与，确保活动保时保量保质完成，在学校宣传栏、班班通等地定期展播禁毒公益广告，营造浓厚的禁毒氛围。</w:t>
      </w:r>
    </w:p>
    <w:p w:rsidR="00000000" w:rsidRDefault="008C0D42">
      <w:pPr>
        <w:ind w:firstLine="632"/>
      </w:pPr>
      <w:r>
        <w:rPr>
          <w:rFonts w:ascii="楷体_GB2312" w:eastAsia="楷体_GB2312" w:hint="eastAsia"/>
        </w:rPr>
        <w:t>（三）总结经验，巩固成果。</w:t>
      </w:r>
      <w:r>
        <w:t>各地各</w:t>
      </w:r>
      <w:r>
        <w:t>部门要以开展</w:t>
      </w:r>
      <w:r>
        <w:t>“</w:t>
      </w:r>
      <w:r>
        <w:t>七个一</w:t>
      </w:r>
      <w:r>
        <w:t>”</w:t>
      </w:r>
      <w:r>
        <w:t>活动为契机，进一步强化学校</w:t>
      </w:r>
      <w:r>
        <w:rPr>
          <w:rFonts w:hint="eastAsia"/>
        </w:rPr>
        <w:t>毒品预防教育</w:t>
      </w:r>
      <w:r>
        <w:t>教学计划、大纲、课时、师资、教材</w:t>
      </w:r>
      <w:r>
        <w:t>“</w:t>
      </w:r>
      <w:r>
        <w:t>五落实</w:t>
      </w:r>
      <w:r>
        <w:t>”</w:t>
      </w:r>
      <w:r>
        <w:t>，认真总结</w:t>
      </w:r>
      <w:r>
        <w:rPr>
          <w:rFonts w:hint="eastAsia"/>
        </w:rPr>
        <w:t>经验</w:t>
      </w:r>
      <w:r>
        <w:t>，形成可复制、可借鉴、可推广的</w:t>
      </w:r>
      <w:r>
        <w:rPr>
          <w:rFonts w:hint="eastAsia"/>
        </w:rPr>
        <w:t>品牌</w:t>
      </w:r>
      <w:r>
        <w:t>，通过大力扶持先进、培育典型，以点带面推动各学校毒品预防教育工作，实现</w:t>
      </w:r>
      <w:r>
        <w:t>“</w:t>
      </w:r>
      <w:r>
        <w:t>学生不涉毒，校园无毒品</w:t>
      </w:r>
      <w:r>
        <w:t>”</w:t>
      </w:r>
      <w:r>
        <w:t>的目标，助力</w:t>
      </w:r>
      <w:r>
        <w:t>“</w:t>
      </w:r>
      <w:r>
        <w:t>平安福建</w:t>
      </w:r>
      <w:r>
        <w:t>”</w:t>
      </w:r>
      <w:r>
        <w:t>创建。省教育厅、省禁毒办、省</w:t>
      </w:r>
      <w:r>
        <w:rPr>
          <w:rFonts w:hint="eastAsia"/>
        </w:rPr>
        <w:t>委</w:t>
      </w:r>
      <w:r>
        <w:t>文明办、团省委</w:t>
      </w:r>
      <w:r>
        <w:rPr>
          <w:rFonts w:hint="eastAsia"/>
        </w:rPr>
        <w:t>将适时</w:t>
      </w:r>
      <w:r>
        <w:t>对各地开展情况进行督导检查，</w:t>
      </w:r>
      <w:r>
        <w:rPr>
          <w:rFonts w:hint="eastAsia"/>
        </w:rPr>
        <w:t>并</w:t>
      </w:r>
      <w:r>
        <w:t>对成绩突出的学校和优秀组织单位进行</w:t>
      </w:r>
      <w:r>
        <w:rPr>
          <w:rFonts w:hint="eastAsia"/>
        </w:rPr>
        <w:t>通报</w:t>
      </w:r>
      <w:r>
        <w:t>表彰。</w:t>
      </w:r>
    </w:p>
    <w:p w:rsidR="00000000" w:rsidRDefault="008C0D42">
      <w:pPr>
        <w:ind w:firstLine="632"/>
      </w:pPr>
      <w:r>
        <w:rPr>
          <w:rFonts w:hint="eastAsia"/>
        </w:rPr>
        <w:t>请各设区市、平潭综合实验区禁毒办及时汇总整理工作开展</w:t>
      </w:r>
      <w:r>
        <w:rPr>
          <w:rFonts w:hint="eastAsia"/>
        </w:rPr>
        <w:lastRenderedPageBreak/>
        <w:t>情况，于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日前正式行文报送省禁毒办。请各设区市、平潭综合实</w:t>
      </w:r>
      <w:r>
        <w:rPr>
          <w:rFonts w:hint="eastAsia"/>
        </w:rPr>
        <w:t>验区教育局和各省（部）</w:t>
      </w:r>
      <w:proofErr w:type="gramStart"/>
      <w:r>
        <w:rPr>
          <w:rFonts w:hint="eastAsia"/>
        </w:rPr>
        <w:t>属学校</w:t>
      </w:r>
      <w:proofErr w:type="gramEnd"/>
      <w:r>
        <w:rPr>
          <w:rFonts w:hint="eastAsia"/>
        </w:rPr>
        <w:t>将有关情况报送省教育厅（电子版发至邮箱：</w:t>
      </w:r>
      <w:r>
        <w:rPr>
          <w:rFonts w:hint="eastAsia"/>
        </w:rPr>
        <w:t>jygwxcb476@163.com</w:t>
      </w:r>
      <w:r>
        <w:rPr>
          <w:rFonts w:hint="eastAsia"/>
        </w:rPr>
        <w:t>，文件</w:t>
      </w:r>
      <w:proofErr w:type="gramStart"/>
      <w:r>
        <w:rPr>
          <w:rFonts w:hint="eastAsia"/>
        </w:rPr>
        <w:t>名署</w:t>
      </w:r>
      <w:proofErr w:type="gramEnd"/>
      <w:r>
        <w:rPr>
          <w:rFonts w:hint="eastAsia"/>
        </w:rPr>
        <w:t>“</w:t>
      </w:r>
      <w:r>
        <w:rPr>
          <w:rFonts w:hint="eastAsia"/>
        </w:rPr>
        <w:t>**</w:t>
      </w:r>
      <w:r>
        <w:rPr>
          <w:rFonts w:hint="eastAsia"/>
        </w:rPr>
        <w:t>学校毒品预防教育材料”）。</w:t>
      </w:r>
    </w:p>
    <w:p w:rsidR="00000000" w:rsidRDefault="008C0D42">
      <w:pPr>
        <w:ind w:firstLine="632"/>
      </w:pPr>
    </w:p>
    <w:p w:rsidR="00000000" w:rsidRDefault="008C0D42">
      <w:pPr>
        <w:ind w:firstLine="632"/>
        <w:rPr>
          <w:rFonts w:hint="eastAsia"/>
        </w:rPr>
      </w:pPr>
    </w:p>
    <w:p w:rsidR="00000000" w:rsidRDefault="008C0D42">
      <w:pPr>
        <w:ind w:firstLine="632"/>
      </w:pPr>
    </w:p>
    <w:p w:rsidR="00000000" w:rsidRDefault="008C0D42">
      <w:pPr>
        <w:ind w:firstLineChars="400" w:firstLine="1264"/>
      </w:pPr>
      <w:r>
        <w:rPr>
          <w:rFonts w:hint="eastAsia"/>
        </w:rPr>
        <w:t>福建省教育厅</w:t>
      </w:r>
      <w:r>
        <w:rPr>
          <w:rFonts w:hint="eastAsia"/>
        </w:rPr>
        <w:t xml:space="preserve">           </w:t>
      </w:r>
      <w:r>
        <w:rPr>
          <w:rFonts w:hint="eastAsia"/>
        </w:rPr>
        <w:t>福建省禁毒委员会办公室</w:t>
      </w:r>
    </w:p>
    <w:p w:rsidR="00000000" w:rsidRDefault="008C0D42">
      <w:pPr>
        <w:ind w:firstLine="632"/>
        <w:rPr>
          <w:rFonts w:hint="eastAsia"/>
        </w:rPr>
      </w:pPr>
    </w:p>
    <w:p w:rsidR="00000000" w:rsidRDefault="008C0D42">
      <w:pPr>
        <w:ind w:firstLine="632"/>
        <w:rPr>
          <w:rFonts w:hint="eastAsia"/>
        </w:rPr>
      </w:pPr>
    </w:p>
    <w:p w:rsidR="00000000" w:rsidRDefault="008C0D42">
      <w:pPr>
        <w:ind w:firstLine="632"/>
      </w:pPr>
    </w:p>
    <w:p w:rsidR="00000000" w:rsidRDefault="008C0D42">
      <w:pPr>
        <w:ind w:firstLineChars="100" w:firstLine="316"/>
      </w:pPr>
      <w:r>
        <w:rPr>
          <w:rFonts w:hint="eastAsia"/>
        </w:rPr>
        <w:t>中共福建省委精神文明建设办公室</w:t>
      </w:r>
      <w:r>
        <w:rPr>
          <w:rFonts w:hint="eastAsia"/>
        </w:rPr>
        <w:t xml:space="preserve">    </w:t>
      </w:r>
      <w:r>
        <w:rPr>
          <w:rFonts w:hint="eastAsia"/>
        </w:rPr>
        <w:t>共青团福建省委员会</w:t>
      </w:r>
    </w:p>
    <w:p w:rsidR="00000000" w:rsidRDefault="008C0D42">
      <w:pPr>
        <w:pStyle w:val="a5"/>
        <w:rPr>
          <w:rFonts w:hint="eastAsia"/>
        </w:rPr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</w:p>
    <w:p w:rsidR="00000000" w:rsidRDefault="008C0D42">
      <w:pPr>
        <w:ind w:firstLine="632"/>
      </w:pPr>
      <w:bookmarkStart w:id="1" w:name="公开属性"/>
      <w:r>
        <w:rPr>
          <w:rFonts w:hint="eastAsia"/>
        </w:rPr>
        <w:t>（此件依申请公开</w:t>
      </w:r>
      <w:bookmarkEnd w:id="1"/>
      <w:r>
        <w:rPr>
          <w:rFonts w:hint="eastAsia"/>
        </w:rPr>
        <w:t>）</w:t>
      </w:r>
    </w:p>
    <w:p w:rsidR="00000000" w:rsidRDefault="008C0D42">
      <w:pPr>
        <w:ind w:firstLine="632"/>
        <w:rPr>
          <w:rFonts w:hint="eastAsia"/>
        </w:rPr>
      </w:pPr>
    </w:p>
    <w:p w:rsidR="00000000" w:rsidRDefault="008C0D42">
      <w:pPr>
        <w:ind w:firstLine="632"/>
        <w:rPr>
          <w:rFonts w:hint="eastAsia"/>
        </w:rPr>
      </w:pPr>
    </w:p>
    <w:p w:rsidR="00000000" w:rsidRDefault="008C0D42">
      <w:pPr>
        <w:ind w:firstLine="632"/>
        <w:rPr>
          <w:rFonts w:hint="eastAsia"/>
        </w:rPr>
      </w:pPr>
    </w:p>
    <w:p w:rsidR="00000000" w:rsidRDefault="008C0D42">
      <w:pPr>
        <w:ind w:firstLine="632"/>
        <w:rPr>
          <w:rFonts w:hint="eastAsia"/>
        </w:rPr>
      </w:pPr>
    </w:p>
    <w:p w:rsidR="00000000" w:rsidRDefault="008C0D42">
      <w:pPr>
        <w:ind w:firstLine="632"/>
        <w:rPr>
          <w:rFonts w:hint="eastAsia"/>
        </w:rPr>
      </w:pPr>
    </w:p>
    <w:p w:rsidR="00000000" w:rsidRDefault="008C0D42">
      <w:pPr>
        <w:ind w:firstLine="632"/>
        <w:rPr>
          <w:rFonts w:hint="eastAsia"/>
        </w:rPr>
      </w:pPr>
    </w:p>
    <w:p w:rsidR="00000000" w:rsidRDefault="008C0D42">
      <w:pPr>
        <w:ind w:firstLine="632"/>
        <w:rPr>
          <w:rFonts w:hint="eastAsia"/>
        </w:rPr>
      </w:pPr>
    </w:p>
    <w:p w:rsidR="00000000" w:rsidRDefault="008C0D42">
      <w:pPr>
        <w:ind w:firstLine="632"/>
        <w:rPr>
          <w:rFonts w:hint="eastAsia"/>
        </w:rPr>
      </w:pPr>
    </w:p>
    <w:p w:rsidR="00000000" w:rsidRDefault="008C0D42">
      <w:pPr>
        <w:ind w:firstLine="632"/>
        <w:rPr>
          <w:rFonts w:hint="eastAsia"/>
        </w:rPr>
      </w:pPr>
    </w:p>
    <w:p w:rsidR="00000000" w:rsidRDefault="008C0D42">
      <w:pPr>
        <w:ind w:firstLine="632"/>
        <w:rPr>
          <w:rFonts w:hint="eastAsia"/>
        </w:rPr>
      </w:pPr>
    </w:p>
    <w:p w:rsidR="00000000" w:rsidRDefault="008C0D42">
      <w:pPr>
        <w:ind w:firstLine="632"/>
        <w:rPr>
          <w:rFonts w:hint="eastAsia"/>
        </w:rPr>
      </w:pPr>
    </w:p>
    <w:p w:rsidR="00000000" w:rsidRDefault="008C0D42">
      <w:pPr>
        <w:ind w:firstLine="632"/>
        <w:rPr>
          <w:rFonts w:hint="eastAsia"/>
        </w:rPr>
      </w:pPr>
    </w:p>
    <w:p w:rsidR="00000000" w:rsidRDefault="008C0D42">
      <w:pPr>
        <w:ind w:firstLine="632"/>
        <w:rPr>
          <w:rFonts w:hint="eastAsia"/>
        </w:rPr>
      </w:pPr>
    </w:p>
    <w:p w:rsidR="00000000" w:rsidRDefault="008C0D42">
      <w:pPr>
        <w:ind w:firstLine="632"/>
        <w:rPr>
          <w:rFonts w:hint="eastAsia"/>
        </w:rPr>
      </w:pPr>
    </w:p>
    <w:p w:rsidR="00000000" w:rsidRDefault="008C0D42">
      <w:pPr>
        <w:ind w:firstLine="632"/>
        <w:rPr>
          <w:rFonts w:hint="eastAsia"/>
        </w:rPr>
      </w:pPr>
    </w:p>
    <w:p w:rsidR="00000000" w:rsidRDefault="008C0D42">
      <w:pPr>
        <w:ind w:firstLine="632"/>
        <w:rPr>
          <w:rFonts w:hint="eastAsia"/>
        </w:rPr>
      </w:pPr>
    </w:p>
    <w:p w:rsidR="00000000" w:rsidRDefault="008C0D42">
      <w:pPr>
        <w:ind w:firstLine="632"/>
        <w:rPr>
          <w:rFonts w:hint="eastAsia"/>
        </w:rPr>
      </w:pPr>
    </w:p>
    <w:p w:rsidR="00000000" w:rsidRDefault="008C0D42">
      <w:pPr>
        <w:ind w:firstLine="632"/>
        <w:rPr>
          <w:rFonts w:hint="eastAsia"/>
        </w:rPr>
      </w:pPr>
    </w:p>
    <w:p w:rsidR="00000000" w:rsidRDefault="008C0D42">
      <w:pPr>
        <w:ind w:firstLine="632"/>
        <w:rPr>
          <w:rFonts w:hint="eastAsia"/>
        </w:rPr>
      </w:pPr>
    </w:p>
    <w:p w:rsidR="00000000" w:rsidRDefault="008C0D42">
      <w:pPr>
        <w:ind w:firstLine="632"/>
        <w:rPr>
          <w:rFonts w:hint="eastAsia"/>
        </w:rPr>
      </w:pPr>
    </w:p>
    <w:p w:rsidR="00000000" w:rsidRDefault="008C0D42">
      <w:pPr>
        <w:ind w:firstLine="632"/>
        <w:rPr>
          <w:rFonts w:hint="eastAsia"/>
        </w:rPr>
      </w:pPr>
    </w:p>
    <w:p w:rsidR="00000000" w:rsidRDefault="008C0D42">
      <w:pPr>
        <w:ind w:firstLine="632"/>
        <w:rPr>
          <w:rFonts w:hint="eastAsia"/>
        </w:rPr>
      </w:pPr>
    </w:p>
    <w:p w:rsidR="00000000" w:rsidRDefault="008C0D42">
      <w:pPr>
        <w:ind w:firstLine="632"/>
        <w:rPr>
          <w:rFonts w:hint="eastAsia"/>
        </w:rPr>
      </w:pPr>
    </w:p>
    <w:p w:rsidR="00000000" w:rsidRDefault="008C0D42">
      <w:pPr>
        <w:ind w:firstLine="632"/>
        <w:rPr>
          <w:rFonts w:hint="eastAsia"/>
        </w:rPr>
      </w:pPr>
    </w:p>
    <w:p w:rsidR="00000000" w:rsidRDefault="008C0D42">
      <w:pPr>
        <w:ind w:firstLine="632"/>
        <w:rPr>
          <w:rFonts w:hint="eastAsia"/>
        </w:rPr>
      </w:pPr>
    </w:p>
    <w:p w:rsidR="00000000" w:rsidRDefault="008C0D42">
      <w:pPr>
        <w:ind w:firstLine="632"/>
        <w:rPr>
          <w:rFonts w:hint="eastAsia"/>
        </w:rPr>
      </w:pPr>
    </w:p>
    <w:p w:rsidR="00000000" w:rsidRDefault="008C0D42">
      <w:pPr>
        <w:ind w:firstLine="632"/>
        <w:rPr>
          <w:rFonts w:hint="eastAsia"/>
        </w:rPr>
      </w:pPr>
    </w:p>
    <w:p w:rsidR="00000000" w:rsidRDefault="008C0D42">
      <w:pPr>
        <w:ind w:firstLine="632"/>
        <w:rPr>
          <w:rFonts w:hint="eastAsia"/>
        </w:rPr>
      </w:pPr>
    </w:p>
    <w:p w:rsidR="00000000" w:rsidRDefault="008C0D42">
      <w:pPr>
        <w:ind w:firstLine="632"/>
        <w:rPr>
          <w:rFonts w:hint="eastAsia"/>
          <w:kern w:val="32"/>
          <w:szCs w:val="32"/>
        </w:rPr>
      </w:pPr>
    </w:p>
    <w:p w:rsidR="00000000" w:rsidRDefault="008C0D42">
      <w:pPr>
        <w:ind w:firstLine="632"/>
        <w:rPr>
          <w:rFonts w:hint="eastAsia"/>
          <w:kern w:val="32"/>
          <w:szCs w:val="32"/>
        </w:rPr>
      </w:pPr>
    </w:p>
    <w:p w:rsidR="00000000" w:rsidRDefault="008C0D42">
      <w:pPr>
        <w:ind w:firstLine="632"/>
        <w:rPr>
          <w:rFonts w:hint="eastAsia"/>
          <w:kern w:val="32"/>
          <w:szCs w:val="32"/>
        </w:rPr>
      </w:pPr>
    </w:p>
    <w:p w:rsidR="00000000" w:rsidRDefault="008C0D42">
      <w:pPr>
        <w:ind w:firstLine="632"/>
        <w:rPr>
          <w:rFonts w:hint="eastAsia"/>
          <w:kern w:val="32"/>
          <w:szCs w:val="32"/>
        </w:rPr>
      </w:pPr>
    </w:p>
    <w:p w:rsidR="00000000" w:rsidRDefault="008C0D42">
      <w:pPr>
        <w:ind w:firstLine="632"/>
        <w:rPr>
          <w:rFonts w:hint="eastAsia"/>
          <w:kern w:val="32"/>
          <w:szCs w:val="32"/>
        </w:rPr>
      </w:pPr>
    </w:p>
    <w:p w:rsidR="00000000" w:rsidRDefault="008C0D42">
      <w:pPr>
        <w:ind w:firstLine="632"/>
        <w:rPr>
          <w:rFonts w:hint="eastAsia"/>
          <w:kern w:val="32"/>
          <w:szCs w:val="32"/>
        </w:rPr>
      </w:pPr>
    </w:p>
    <w:p w:rsidR="00000000" w:rsidRDefault="008C0D42">
      <w:pPr>
        <w:ind w:firstLine="632"/>
        <w:rPr>
          <w:rFonts w:hint="eastAsia"/>
          <w:kern w:val="32"/>
          <w:szCs w:val="32"/>
        </w:rPr>
      </w:pPr>
    </w:p>
    <w:p w:rsidR="00000000" w:rsidRDefault="008C0D42">
      <w:pPr>
        <w:ind w:firstLine="632"/>
        <w:rPr>
          <w:rFonts w:hint="eastAsia"/>
          <w:kern w:val="32"/>
          <w:szCs w:val="32"/>
        </w:rPr>
      </w:pPr>
    </w:p>
    <w:p w:rsidR="00000000" w:rsidRDefault="008C0D42">
      <w:pPr>
        <w:ind w:firstLine="632"/>
        <w:rPr>
          <w:rFonts w:hint="eastAsia"/>
          <w:kern w:val="32"/>
          <w:szCs w:val="32"/>
        </w:rPr>
      </w:pPr>
    </w:p>
    <w:p w:rsidR="00000000" w:rsidRDefault="008C0D42">
      <w:pPr>
        <w:ind w:firstLine="632"/>
        <w:rPr>
          <w:rFonts w:hint="eastAsia"/>
          <w:kern w:val="32"/>
          <w:szCs w:val="32"/>
        </w:rPr>
      </w:pPr>
    </w:p>
    <w:p w:rsidR="00000000" w:rsidRDefault="008C0D42">
      <w:pPr>
        <w:ind w:firstLine="632"/>
        <w:rPr>
          <w:rFonts w:hint="eastAsia"/>
          <w:kern w:val="32"/>
          <w:szCs w:val="32"/>
        </w:rPr>
      </w:pPr>
    </w:p>
    <w:p w:rsidR="00000000" w:rsidRDefault="008C0D42">
      <w:pPr>
        <w:ind w:firstLine="632"/>
        <w:rPr>
          <w:rFonts w:hint="eastAsia"/>
          <w:kern w:val="32"/>
          <w:szCs w:val="32"/>
        </w:rPr>
      </w:pPr>
    </w:p>
    <w:p w:rsidR="00000000" w:rsidRDefault="008C0D42">
      <w:pPr>
        <w:ind w:firstLine="632"/>
        <w:rPr>
          <w:rFonts w:hint="eastAsia"/>
          <w:kern w:val="32"/>
          <w:szCs w:val="32"/>
        </w:rPr>
      </w:pPr>
    </w:p>
    <w:p w:rsidR="00000000" w:rsidRDefault="008C0D42">
      <w:pPr>
        <w:ind w:firstLine="632"/>
        <w:rPr>
          <w:rFonts w:hint="eastAsia"/>
          <w:kern w:val="32"/>
          <w:szCs w:val="32"/>
        </w:rPr>
      </w:pPr>
    </w:p>
    <w:p w:rsidR="00000000" w:rsidRDefault="008C0D42">
      <w:pPr>
        <w:ind w:firstLine="632"/>
        <w:rPr>
          <w:rFonts w:hint="eastAsia"/>
          <w:kern w:val="32"/>
          <w:szCs w:val="32"/>
        </w:rPr>
      </w:pPr>
    </w:p>
    <w:p w:rsidR="00000000" w:rsidRDefault="008C0D42">
      <w:pPr>
        <w:ind w:firstLine="632"/>
        <w:rPr>
          <w:rFonts w:hint="eastAsia"/>
          <w:kern w:val="32"/>
          <w:szCs w:val="32"/>
        </w:rPr>
      </w:pPr>
    </w:p>
    <w:p w:rsidR="00000000" w:rsidRDefault="008C0D42">
      <w:pPr>
        <w:ind w:firstLine="632"/>
        <w:rPr>
          <w:rFonts w:hint="eastAsia"/>
          <w:kern w:val="32"/>
          <w:szCs w:val="32"/>
        </w:rPr>
      </w:pPr>
    </w:p>
    <w:p w:rsidR="00000000" w:rsidRDefault="008C0D42">
      <w:pPr>
        <w:ind w:firstLine="632"/>
        <w:rPr>
          <w:rFonts w:hint="eastAsia"/>
          <w:kern w:val="32"/>
          <w:szCs w:val="32"/>
        </w:rPr>
      </w:pPr>
    </w:p>
    <w:p w:rsidR="00000000" w:rsidRDefault="008C0D42">
      <w:pPr>
        <w:ind w:firstLine="632"/>
        <w:rPr>
          <w:rFonts w:hint="eastAsia"/>
          <w:kern w:val="32"/>
          <w:szCs w:val="32"/>
        </w:rPr>
      </w:pPr>
    </w:p>
    <w:p w:rsidR="00000000" w:rsidRDefault="008C0D42">
      <w:pPr>
        <w:ind w:firstLine="632"/>
        <w:rPr>
          <w:rFonts w:hint="eastAsia"/>
          <w:kern w:val="32"/>
          <w:szCs w:val="32"/>
        </w:rPr>
      </w:pPr>
    </w:p>
    <w:p w:rsidR="00000000" w:rsidRDefault="008C0D42">
      <w:pPr>
        <w:ind w:firstLine="632"/>
        <w:rPr>
          <w:rFonts w:hint="eastAsia"/>
          <w:kern w:val="32"/>
          <w:szCs w:val="32"/>
        </w:rPr>
      </w:pPr>
    </w:p>
    <w:p w:rsidR="00000000" w:rsidRDefault="008C0D42">
      <w:pPr>
        <w:ind w:firstLine="632"/>
        <w:rPr>
          <w:kern w:val="32"/>
          <w:szCs w:val="32"/>
        </w:rPr>
      </w:pPr>
    </w:p>
    <w:p w:rsidR="008C0D42" w:rsidRDefault="008C0D42">
      <w:pPr>
        <w:ind w:firstLineChars="114" w:firstLine="315"/>
      </w:pPr>
      <w:r>
        <w:rPr>
          <w:kern w:val="0"/>
          <w:sz w:val="28"/>
          <w:szCs w:val="28"/>
          <w:lang w:val="en-US" w:eastAsia="zh-CN"/>
        </w:rPr>
        <w:pict>
          <v:line id="直线 7" o:spid="_x0000_s1031" style="position:absolute;left:0;text-align:left;z-index:251658752" from="0,29pt" to="442.4pt,29pt"/>
        </w:pict>
      </w:r>
      <w:r>
        <w:rPr>
          <w:kern w:val="0"/>
          <w:sz w:val="28"/>
          <w:szCs w:val="28"/>
        </w:rPr>
        <w:pict>
          <v:line id="直线 6" o:spid="_x0000_s1030" style="position:absolute;left:0;text-align:left;z-index:251657728" from="0,0" to="442.4pt,0"/>
        </w:pict>
      </w:r>
      <w:r>
        <w:rPr>
          <w:rFonts w:hint="eastAsia"/>
          <w:sz w:val="28"/>
          <w:szCs w:val="28"/>
        </w:rPr>
        <w:t>福建省教育厅办公室</w:t>
      </w: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pacing w:val="10"/>
          <w:sz w:val="28"/>
          <w:szCs w:val="28"/>
        </w:rPr>
        <w:t>2018</w:t>
      </w:r>
      <w:r>
        <w:rPr>
          <w:rFonts w:hint="eastAsia"/>
          <w:spacing w:val="10"/>
          <w:sz w:val="28"/>
          <w:szCs w:val="28"/>
        </w:rPr>
        <w:t>年</w:t>
      </w:r>
      <w:r>
        <w:rPr>
          <w:rFonts w:hint="eastAsia"/>
          <w:spacing w:val="10"/>
          <w:sz w:val="28"/>
          <w:szCs w:val="28"/>
        </w:rPr>
        <w:t>7</w:t>
      </w:r>
      <w:r>
        <w:rPr>
          <w:rFonts w:hint="eastAsia"/>
          <w:spacing w:val="10"/>
          <w:sz w:val="28"/>
          <w:szCs w:val="28"/>
        </w:rPr>
        <w:t>月</w:t>
      </w:r>
      <w:r>
        <w:rPr>
          <w:rFonts w:hint="eastAsia"/>
          <w:spacing w:val="10"/>
          <w:sz w:val="28"/>
          <w:szCs w:val="28"/>
        </w:rPr>
        <w:t>25</w:t>
      </w:r>
      <w:r>
        <w:rPr>
          <w:rFonts w:hint="eastAsia"/>
          <w:spacing w:val="10"/>
          <w:sz w:val="28"/>
          <w:szCs w:val="28"/>
        </w:rPr>
        <w:t>日</w:t>
      </w:r>
      <w:r>
        <w:rPr>
          <w:rFonts w:hint="eastAsia"/>
          <w:sz w:val="28"/>
          <w:szCs w:val="28"/>
        </w:rPr>
        <w:t>印发</w:t>
      </w:r>
    </w:p>
    <w:sectPr w:rsidR="008C0D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2030" w:right="1531" w:bottom="2041" w:left="1531" w:header="851" w:footer="1531" w:gutter="0"/>
      <w:cols w:space="720"/>
      <w:docGrid w:type="linesAndChars" w:linePitch="580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D42" w:rsidRDefault="008C0D42" w:rsidP="00072A8B">
      <w:pPr>
        <w:ind w:firstLine="640"/>
      </w:pPr>
      <w:r>
        <w:separator/>
      </w:r>
    </w:p>
  </w:endnote>
  <w:endnote w:type="continuationSeparator" w:id="0">
    <w:p w:rsidR="008C0D42" w:rsidRDefault="008C0D42" w:rsidP="00072A8B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C0D42" w:rsidP="00072A8B">
    <w:pPr>
      <w:ind w:leftChars="99" w:left="320" w:right="320" w:hangingChars="1" w:hanging="3"/>
      <w:rPr>
        <w:sz w:val="28"/>
      </w:rPr>
    </w:pPr>
    <w:r>
      <w:rPr>
        <w:rFonts w:eastAsia="宋体" w:hint="eastAsia"/>
        <w:kern w:val="0"/>
        <w:sz w:val="28"/>
      </w:rPr>
      <w:t>—</w:t>
    </w:r>
    <w:r>
      <w:rPr>
        <w:rFonts w:eastAsia="宋体"/>
        <w:kern w:val="0"/>
        <w:sz w:val="28"/>
      </w:rPr>
      <w:t xml:space="preserve"> </w:t>
    </w:r>
    <w:r>
      <w:rPr>
        <w:rFonts w:eastAsia="宋体"/>
        <w:kern w:val="0"/>
        <w:sz w:val="28"/>
      </w:rPr>
      <w:fldChar w:fldCharType="begin"/>
    </w:r>
    <w:r>
      <w:rPr>
        <w:rFonts w:eastAsia="宋体"/>
        <w:kern w:val="0"/>
        <w:sz w:val="28"/>
      </w:rPr>
      <w:instrText xml:space="preserve"> PAGE </w:instrText>
    </w:r>
    <w:r>
      <w:rPr>
        <w:rFonts w:eastAsia="宋体"/>
        <w:kern w:val="0"/>
        <w:sz w:val="28"/>
      </w:rPr>
      <w:fldChar w:fldCharType="separate"/>
    </w:r>
    <w:r w:rsidR="00072A8B">
      <w:rPr>
        <w:rFonts w:eastAsia="宋体"/>
        <w:noProof/>
        <w:kern w:val="0"/>
        <w:sz w:val="28"/>
      </w:rPr>
      <w:t>8</w:t>
    </w:r>
    <w:r>
      <w:rPr>
        <w:rFonts w:eastAsia="宋体"/>
        <w:kern w:val="0"/>
        <w:sz w:val="28"/>
      </w:rPr>
      <w:fldChar w:fldCharType="end"/>
    </w:r>
    <w:r>
      <w:rPr>
        <w:rFonts w:eastAsia="宋体"/>
        <w:kern w:val="0"/>
        <w:sz w:val="28"/>
      </w:rPr>
      <w:t xml:space="preserve"> </w:t>
    </w:r>
    <w:r>
      <w:rPr>
        <w:rFonts w:eastAsia="宋体" w:hint="eastAsia"/>
        <w:kern w:val="0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C0D42">
    <w:pPr>
      <w:pStyle w:val="a4"/>
      <w:ind w:right="320" w:firstLine="560"/>
    </w:pPr>
    <w:r>
      <w:rPr>
        <w:rFonts w:hint="eastAsia"/>
        <w:kern w:val="0"/>
      </w:rPr>
      <w:t>—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7A1C54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C0D42">
    <w:pPr>
      <w:ind w:left="320" w:right="320" w:firstLine="6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D42" w:rsidRDefault="008C0D42" w:rsidP="00072A8B">
      <w:pPr>
        <w:ind w:firstLine="640"/>
      </w:pPr>
      <w:r>
        <w:separator/>
      </w:r>
    </w:p>
  </w:footnote>
  <w:footnote w:type="continuationSeparator" w:id="0">
    <w:p w:rsidR="008C0D42" w:rsidRDefault="008C0D42" w:rsidP="00072A8B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C0D42">
    <w:pPr>
      <w:ind w:firstLine="6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C0D42">
    <w:pP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C0D42">
    <w:pPr>
      <w:ind w:firstLine="6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stylePaneFormatFilter w:val="3F01"/>
  <w:defaultTabStop w:val="425"/>
  <w:evenAndOddHeaders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D7211"/>
    <w:rsid w:val="00000603"/>
    <w:rsid w:val="00003838"/>
    <w:rsid w:val="00011956"/>
    <w:rsid w:val="00011E06"/>
    <w:rsid w:val="00011F65"/>
    <w:rsid w:val="00012D5E"/>
    <w:rsid w:val="00014E62"/>
    <w:rsid w:val="000151F4"/>
    <w:rsid w:val="00021128"/>
    <w:rsid w:val="0002126D"/>
    <w:rsid w:val="00022172"/>
    <w:rsid w:val="00024E29"/>
    <w:rsid w:val="00025651"/>
    <w:rsid w:val="00027F87"/>
    <w:rsid w:val="00030880"/>
    <w:rsid w:val="000333FC"/>
    <w:rsid w:val="00033D03"/>
    <w:rsid w:val="00034150"/>
    <w:rsid w:val="00034B28"/>
    <w:rsid w:val="0003518C"/>
    <w:rsid w:val="00035C3A"/>
    <w:rsid w:val="0003627A"/>
    <w:rsid w:val="000365A6"/>
    <w:rsid w:val="00036C5B"/>
    <w:rsid w:val="00036CC4"/>
    <w:rsid w:val="000411AC"/>
    <w:rsid w:val="00041EBD"/>
    <w:rsid w:val="00045901"/>
    <w:rsid w:val="00046AFC"/>
    <w:rsid w:val="00050514"/>
    <w:rsid w:val="000506E8"/>
    <w:rsid w:val="00050A87"/>
    <w:rsid w:val="00051F52"/>
    <w:rsid w:val="00052611"/>
    <w:rsid w:val="00052B12"/>
    <w:rsid w:val="000531F7"/>
    <w:rsid w:val="00055CDB"/>
    <w:rsid w:val="00056B4E"/>
    <w:rsid w:val="00060770"/>
    <w:rsid w:val="00061B3C"/>
    <w:rsid w:val="00061DC1"/>
    <w:rsid w:val="000626D6"/>
    <w:rsid w:val="00062788"/>
    <w:rsid w:val="00062AF2"/>
    <w:rsid w:val="00064AFE"/>
    <w:rsid w:val="00065EE5"/>
    <w:rsid w:val="00066309"/>
    <w:rsid w:val="0006772B"/>
    <w:rsid w:val="000677CF"/>
    <w:rsid w:val="00070395"/>
    <w:rsid w:val="00072A8B"/>
    <w:rsid w:val="00072E67"/>
    <w:rsid w:val="00072FDE"/>
    <w:rsid w:val="00073237"/>
    <w:rsid w:val="0007437B"/>
    <w:rsid w:val="00075F55"/>
    <w:rsid w:val="00076A3D"/>
    <w:rsid w:val="00076C97"/>
    <w:rsid w:val="00077CDA"/>
    <w:rsid w:val="000816B3"/>
    <w:rsid w:val="000820B6"/>
    <w:rsid w:val="000831DD"/>
    <w:rsid w:val="00086B08"/>
    <w:rsid w:val="00091458"/>
    <w:rsid w:val="000915E1"/>
    <w:rsid w:val="00092775"/>
    <w:rsid w:val="00093470"/>
    <w:rsid w:val="000943CB"/>
    <w:rsid w:val="0009496B"/>
    <w:rsid w:val="00097963"/>
    <w:rsid w:val="00097E16"/>
    <w:rsid w:val="000A1BF4"/>
    <w:rsid w:val="000A234B"/>
    <w:rsid w:val="000A2E53"/>
    <w:rsid w:val="000A63C9"/>
    <w:rsid w:val="000A74B3"/>
    <w:rsid w:val="000B2406"/>
    <w:rsid w:val="000B46AF"/>
    <w:rsid w:val="000B7CC9"/>
    <w:rsid w:val="000B7D0D"/>
    <w:rsid w:val="000C18FC"/>
    <w:rsid w:val="000C191F"/>
    <w:rsid w:val="000C2189"/>
    <w:rsid w:val="000C29D0"/>
    <w:rsid w:val="000D1A8E"/>
    <w:rsid w:val="000D1C3B"/>
    <w:rsid w:val="000D2183"/>
    <w:rsid w:val="000D23FE"/>
    <w:rsid w:val="000D2FFE"/>
    <w:rsid w:val="000D31B6"/>
    <w:rsid w:val="000D3D91"/>
    <w:rsid w:val="000D43EC"/>
    <w:rsid w:val="000D4830"/>
    <w:rsid w:val="000D5CC4"/>
    <w:rsid w:val="000D6441"/>
    <w:rsid w:val="000D6467"/>
    <w:rsid w:val="000D7402"/>
    <w:rsid w:val="000D75CC"/>
    <w:rsid w:val="000D7BEA"/>
    <w:rsid w:val="000E0F7C"/>
    <w:rsid w:val="000E16CA"/>
    <w:rsid w:val="000E1C8C"/>
    <w:rsid w:val="000E26AC"/>
    <w:rsid w:val="000E32D7"/>
    <w:rsid w:val="000E3784"/>
    <w:rsid w:val="000E4C24"/>
    <w:rsid w:val="000E5077"/>
    <w:rsid w:val="000E6218"/>
    <w:rsid w:val="000E662C"/>
    <w:rsid w:val="000E7FAC"/>
    <w:rsid w:val="000E7FD6"/>
    <w:rsid w:val="000F27AF"/>
    <w:rsid w:val="000F2933"/>
    <w:rsid w:val="000F2DBF"/>
    <w:rsid w:val="000F63F1"/>
    <w:rsid w:val="000F7AC0"/>
    <w:rsid w:val="000F7B54"/>
    <w:rsid w:val="0010000B"/>
    <w:rsid w:val="0010116C"/>
    <w:rsid w:val="001040A9"/>
    <w:rsid w:val="00107156"/>
    <w:rsid w:val="0011049C"/>
    <w:rsid w:val="001112EF"/>
    <w:rsid w:val="00111973"/>
    <w:rsid w:val="00113190"/>
    <w:rsid w:val="00114A5F"/>
    <w:rsid w:val="001155BE"/>
    <w:rsid w:val="001159E0"/>
    <w:rsid w:val="00121353"/>
    <w:rsid w:val="00122C72"/>
    <w:rsid w:val="00124249"/>
    <w:rsid w:val="00126A6A"/>
    <w:rsid w:val="00127372"/>
    <w:rsid w:val="001303D3"/>
    <w:rsid w:val="00130876"/>
    <w:rsid w:val="001309D2"/>
    <w:rsid w:val="00132103"/>
    <w:rsid w:val="001359DA"/>
    <w:rsid w:val="0013727C"/>
    <w:rsid w:val="00140433"/>
    <w:rsid w:val="00140B5E"/>
    <w:rsid w:val="00141FEE"/>
    <w:rsid w:val="001427CD"/>
    <w:rsid w:val="001534EA"/>
    <w:rsid w:val="00154100"/>
    <w:rsid w:val="001550F7"/>
    <w:rsid w:val="001551D1"/>
    <w:rsid w:val="001613DF"/>
    <w:rsid w:val="0016176D"/>
    <w:rsid w:val="001621D1"/>
    <w:rsid w:val="00162681"/>
    <w:rsid w:val="0016300C"/>
    <w:rsid w:val="0016441D"/>
    <w:rsid w:val="001654C2"/>
    <w:rsid w:val="00167015"/>
    <w:rsid w:val="00167649"/>
    <w:rsid w:val="001676E1"/>
    <w:rsid w:val="00170617"/>
    <w:rsid w:val="0017404D"/>
    <w:rsid w:val="00174481"/>
    <w:rsid w:val="001827E4"/>
    <w:rsid w:val="00182DD0"/>
    <w:rsid w:val="00183040"/>
    <w:rsid w:val="00183BA4"/>
    <w:rsid w:val="00185170"/>
    <w:rsid w:val="00190249"/>
    <w:rsid w:val="00190C9E"/>
    <w:rsid w:val="00191213"/>
    <w:rsid w:val="001927C8"/>
    <w:rsid w:val="00192EE1"/>
    <w:rsid w:val="00193A18"/>
    <w:rsid w:val="00194A30"/>
    <w:rsid w:val="00195FC5"/>
    <w:rsid w:val="001968B0"/>
    <w:rsid w:val="001A1667"/>
    <w:rsid w:val="001A28DA"/>
    <w:rsid w:val="001A4554"/>
    <w:rsid w:val="001A55FC"/>
    <w:rsid w:val="001A63AF"/>
    <w:rsid w:val="001A67F3"/>
    <w:rsid w:val="001A7A33"/>
    <w:rsid w:val="001B0320"/>
    <w:rsid w:val="001B0A3F"/>
    <w:rsid w:val="001B14F7"/>
    <w:rsid w:val="001B4C93"/>
    <w:rsid w:val="001C179A"/>
    <w:rsid w:val="001C18BA"/>
    <w:rsid w:val="001C223D"/>
    <w:rsid w:val="001C2967"/>
    <w:rsid w:val="001C2DE0"/>
    <w:rsid w:val="001C68E4"/>
    <w:rsid w:val="001C7B17"/>
    <w:rsid w:val="001C7E8B"/>
    <w:rsid w:val="001D716F"/>
    <w:rsid w:val="001D7371"/>
    <w:rsid w:val="001E08A6"/>
    <w:rsid w:val="001E3C13"/>
    <w:rsid w:val="001E3E6B"/>
    <w:rsid w:val="001E7273"/>
    <w:rsid w:val="001E7DB1"/>
    <w:rsid w:val="001F01E6"/>
    <w:rsid w:val="001F0711"/>
    <w:rsid w:val="001F2B9F"/>
    <w:rsid w:val="001F57F0"/>
    <w:rsid w:val="001F5B91"/>
    <w:rsid w:val="001F5DF3"/>
    <w:rsid w:val="001F63E4"/>
    <w:rsid w:val="001F73CF"/>
    <w:rsid w:val="00200FB5"/>
    <w:rsid w:val="00205C60"/>
    <w:rsid w:val="002064B6"/>
    <w:rsid w:val="0020762C"/>
    <w:rsid w:val="002129A0"/>
    <w:rsid w:val="0021303E"/>
    <w:rsid w:val="00214128"/>
    <w:rsid w:val="0021722E"/>
    <w:rsid w:val="002208C5"/>
    <w:rsid w:val="00220EF8"/>
    <w:rsid w:val="00222ED9"/>
    <w:rsid w:val="002258C0"/>
    <w:rsid w:val="0022636C"/>
    <w:rsid w:val="00226DFD"/>
    <w:rsid w:val="0022708F"/>
    <w:rsid w:val="002279C1"/>
    <w:rsid w:val="00230715"/>
    <w:rsid w:val="0023097D"/>
    <w:rsid w:val="00230A10"/>
    <w:rsid w:val="00231DC4"/>
    <w:rsid w:val="00233F08"/>
    <w:rsid w:val="00236DB5"/>
    <w:rsid w:val="0023705E"/>
    <w:rsid w:val="0023764C"/>
    <w:rsid w:val="00237B08"/>
    <w:rsid w:val="0024063F"/>
    <w:rsid w:val="00241181"/>
    <w:rsid w:val="002415EC"/>
    <w:rsid w:val="00241B54"/>
    <w:rsid w:val="00241BC1"/>
    <w:rsid w:val="002426A2"/>
    <w:rsid w:val="00242725"/>
    <w:rsid w:val="00242CE1"/>
    <w:rsid w:val="002456E3"/>
    <w:rsid w:val="002459A5"/>
    <w:rsid w:val="002509A4"/>
    <w:rsid w:val="00250FC4"/>
    <w:rsid w:val="0025102F"/>
    <w:rsid w:val="00251AD7"/>
    <w:rsid w:val="0025201A"/>
    <w:rsid w:val="0025279C"/>
    <w:rsid w:val="00252BB4"/>
    <w:rsid w:val="00253796"/>
    <w:rsid w:val="002547EA"/>
    <w:rsid w:val="00254E27"/>
    <w:rsid w:val="0025656C"/>
    <w:rsid w:val="00257AF8"/>
    <w:rsid w:val="0026092F"/>
    <w:rsid w:val="00263BC0"/>
    <w:rsid w:val="00267503"/>
    <w:rsid w:val="002675CC"/>
    <w:rsid w:val="00267FF4"/>
    <w:rsid w:val="0027030A"/>
    <w:rsid w:val="00272331"/>
    <w:rsid w:val="00273612"/>
    <w:rsid w:val="002739A6"/>
    <w:rsid w:val="002741D6"/>
    <w:rsid w:val="00275130"/>
    <w:rsid w:val="00275CF2"/>
    <w:rsid w:val="00277C19"/>
    <w:rsid w:val="0028071C"/>
    <w:rsid w:val="00280864"/>
    <w:rsid w:val="00282255"/>
    <w:rsid w:val="00284368"/>
    <w:rsid w:val="0028589B"/>
    <w:rsid w:val="0028689D"/>
    <w:rsid w:val="002872E6"/>
    <w:rsid w:val="00290E4F"/>
    <w:rsid w:val="00290ED4"/>
    <w:rsid w:val="00291AFA"/>
    <w:rsid w:val="0029461C"/>
    <w:rsid w:val="00297FA7"/>
    <w:rsid w:val="002A3C55"/>
    <w:rsid w:val="002A5221"/>
    <w:rsid w:val="002A5C4E"/>
    <w:rsid w:val="002B0117"/>
    <w:rsid w:val="002B1291"/>
    <w:rsid w:val="002B149D"/>
    <w:rsid w:val="002B5B5C"/>
    <w:rsid w:val="002B7EE4"/>
    <w:rsid w:val="002C08B8"/>
    <w:rsid w:val="002C1262"/>
    <w:rsid w:val="002C35DB"/>
    <w:rsid w:val="002C480F"/>
    <w:rsid w:val="002C4A5E"/>
    <w:rsid w:val="002C5420"/>
    <w:rsid w:val="002C62A6"/>
    <w:rsid w:val="002C638B"/>
    <w:rsid w:val="002C6589"/>
    <w:rsid w:val="002D1000"/>
    <w:rsid w:val="002D13EF"/>
    <w:rsid w:val="002D4F71"/>
    <w:rsid w:val="002D5B28"/>
    <w:rsid w:val="002E3770"/>
    <w:rsid w:val="002E5B9B"/>
    <w:rsid w:val="002E60E2"/>
    <w:rsid w:val="002E6CCC"/>
    <w:rsid w:val="002E7291"/>
    <w:rsid w:val="002F064F"/>
    <w:rsid w:val="002F3361"/>
    <w:rsid w:val="002F475C"/>
    <w:rsid w:val="002F47E4"/>
    <w:rsid w:val="002F6C7B"/>
    <w:rsid w:val="002F7790"/>
    <w:rsid w:val="0030185F"/>
    <w:rsid w:val="00303456"/>
    <w:rsid w:val="00303DBC"/>
    <w:rsid w:val="00304D48"/>
    <w:rsid w:val="00304E42"/>
    <w:rsid w:val="00305A5C"/>
    <w:rsid w:val="0030733F"/>
    <w:rsid w:val="00311BEB"/>
    <w:rsid w:val="00313DFB"/>
    <w:rsid w:val="00314536"/>
    <w:rsid w:val="003230E2"/>
    <w:rsid w:val="00323333"/>
    <w:rsid w:val="00323F16"/>
    <w:rsid w:val="0032428C"/>
    <w:rsid w:val="003253CB"/>
    <w:rsid w:val="003259F5"/>
    <w:rsid w:val="003263C2"/>
    <w:rsid w:val="00326CF0"/>
    <w:rsid w:val="0032783C"/>
    <w:rsid w:val="00330C95"/>
    <w:rsid w:val="00333C38"/>
    <w:rsid w:val="003341B7"/>
    <w:rsid w:val="0033452F"/>
    <w:rsid w:val="00335205"/>
    <w:rsid w:val="003356F8"/>
    <w:rsid w:val="00335AE9"/>
    <w:rsid w:val="0033686D"/>
    <w:rsid w:val="00341550"/>
    <w:rsid w:val="00344580"/>
    <w:rsid w:val="003462BA"/>
    <w:rsid w:val="00351C09"/>
    <w:rsid w:val="00351F74"/>
    <w:rsid w:val="003536D6"/>
    <w:rsid w:val="00354408"/>
    <w:rsid w:val="003601DD"/>
    <w:rsid w:val="00360A4F"/>
    <w:rsid w:val="00360D0F"/>
    <w:rsid w:val="00361F54"/>
    <w:rsid w:val="00364D9F"/>
    <w:rsid w:val="00367BBB"/>
    <w:rsid w:val="00367FC9"/>
    <w:rsid w:val="00372881"/>
    <w:rsid w:val="0037762F"/>
    <w:rsid w:val="00380C5A"/>
    <w:rsid w:val="003822B6"/>
    <w:rsid w:val="003828F9"/>
    <w:rsid w:val="003876B6"/>
    <w:rsid w:val="00387C73"/>
    <w:rsid w:val="00391337"/>
    <w:rsid w:val="00393C6C"/>
    <w:rsid w:val="00394B38"/>
    <w:rsid w:val="00395610"/>
    <w:rsid w:val="00396C9F"/>
    <w:rsid w:val="0039712C"/>
    <w:rsid w:val="003A0CDF"/>
    <w:rsid w:val="003A148A"/>
    <w:rsid w:val="003A1677"/>
    <w:rsid w:val="003A181A"/>
    <w:rsid w:val="003A2B04"/>
    <w:rsid w:val="003A2EA1"/>
    <w:rsid w:val="003A61C5"/>
    <w:rsid w:val="003A626E"/>
    <w:rsid w:val="003B064F"/>
    <w:rsid w:val="003B1D27"/>
    <w:rsid w:val="003B1F48"/>
    <w:rsid w:val="003B3C3F"/>
    <w:rsid w:val="003B7B5A"/>
    <w:rsid w:val="003C0887"/>
    <w:rsid w:val="003C0951"/>
    <w:rsid w:val="003C519B"/>
    <w:rsid w:val="003C755C"/>
    <w:rsid w:val="003D383B"/>
    <w:rsid w:val="003D5B3C"/>
    <w:rsid w:val="003E0DA1"/>
    <w:rsid w:val="003E32D0"/>
    <w:rsid w:val="003E3C1E"/>
    <w:rsid w:val="003E4F39"/>
    <w:rsid w:val="003E6558"/>
    <w:rsid w:val="003E7AAE"/>
    <w:rsid w:val="003F21D0"/>
    <w:rsid w:val="003F237F"/>
    <w:rsid w:val="003F2590"/>
    <w:rsid w:val="003F5C4B"/>
    <w:rsid w:val="003F7B0F"/>
    <w:rsid w:val="00401823"/>
    <w:rsid w:val="00403146"/>
    <w:rsid w:val="00403A52"/>
    <w:rsid w:val="004065AD"/>
    <w:rsid w:val="00406CC4"/>
    <w:rsid w:val="00406DD9"/>
    <w:rsid w:val="0040776E"/>
    <w:rsid w:val="00410D14"/>
    <w:rsid w:val="004131AD"/>
    <w:rsid w:val="00413BBB"/>
    <w:rsid w:val="004208D8"/>
    <w:rsid w:val="004213F2"/>
    <w:rsid w:val="0042164E"/>
    <w:rsid w:val="00421B3E"/>
    <w:rsid w:val="004225B4"/>
    <w:rsid w:val="004266E6"/>
    <w:rsid w:val="00433BC4"/>
    <w:rsid w:val="00434765"/>
    <w:rsid w:val="004374C7"/>
    <w:rsid w:val="00437A9E"/>
    <w:rsid w:val="00437DE6"/>
    <w:rsid w:val="00445377"/>
    <w:rsid w:val="00446C50"/>
    <w:rsid w:val="004477BD"/>
    <w:rsid w:val="00450655"/>
    <w:rsid w:val="00454858"/>
    <w:rsid w:val="00454F44"/>
    <w:rsid w:val="00455998"/>
    <w:rsid w:val="00456A2D"/>
    <w:rsid w:val="00457BFA"/>
    <w:rsid w:val="004655C0"/>
    <w:rsid w:val="00465A3B"/>
    <w:rsid w:val="00465FD1"/>
    <w:rsid w:val="00466FE3"/>
    <w:rsid w:val="00467D77"/>
    <w:rsid w:val="004736F5"/>
    <w:rsid w:val="0047540A"/>
    <w:rsid w:val="0047694B"/>
    <w:rsid w:val="00477761"/>
    <w:rsid w:val="00481895"/>
    <w:rsid w:val="00482967"/>
    <w:rsid w:val="00482EE7"/>
    <w:rsid w:val="0048763F"/>
    <w:rsid w:val="0049086B"/>
    <w:rsid w:val="00491996"/>
    <w:rsid w:val="00493186"/>
    <w:rsid w:val="00493C1A"/>
    <w:rsid w:val="00494B53"/>
    <w:rsid w:val="00496848"/>
    <w:rsid w:val="00496A85"/>
    <w:rsid w:val="004A018B"/>
    <w:rsid w:val="004A357D"/>
    <w:rsid w:val="004A4DFE"/>
    <w:rsid w:val="004A4EBE"/>
    <w:rsid w:val="004A5480"/>
    <w:rsid w:val="004A57B2"/>
    <w:rsid w:val="004B03DA"/>
    <w:rsid w:val="004B2CBF"/>
    <w:rsid w:val="004B3549"/>
    <w:rsid w:val="004B38A2"/>
    <w:rsid w:val="004B4F18"/>
    <w:rsid w:val="004B7038"/>
    <w:rsid w:val="004C17AB"/>
    <w:rsid w:val="004C29D6"/>
    <w:rsid w:val="004C399B"/>
    <w:rsid w:val="004C42F1"/>
    <w:rsid w:val="004C4336"/>
    <w:rsid w:val="004C5EF2"/>
    <w:rsid w:val="004C7068"/>
    <w:rsid w:val="004D016A"/>
    <w:rsid w:val="004D0A39"/>
    <w:rsid w:val="004D0FDA"/>
    <w:rsid w:val="004D4B0F"/>
    <w:rsid w:val="004D793C"/>
    <w:rsid w:val="004D7BF0"/>
    <w:rsid w:val="004D7EF9"/>
    <w:rsid w:val="004E1CFA"/>
    <w:rsid w:val="004E21B0"/>
    <w:rsid w:val="004E2FF3"/>
    <w:rsid w:val="004F29C9"/>
    <w:rsid w:val="004F3CA3"/>
    <w:rsid w:val="004F3CF8"/>
    <w:rsid w:val="004F477F"/>
    <w:rsid w:val="004F5A50"/>
    <w:rsid w:val="004F6829"/>
    <w:rsid w:val="004F78B5"/>
    <w:rsid w:val="0050000A"/>
    <w:rsid w:val="0050047E"/>
    <w:rsid w:val="00506331"/>
    <w:rsid w:val="0050636B"/>
    <w:rsid w:val="005072D9"/>
    <w:rsid w:val="005078F4"/>
    <w:rsid w:val="005119E6"/>
    <w:rsid w:val="005133C5"/>
    <w:rsid w:val="00516AA9"/>
    <w:rsid w:val="0052082D"/>
    <w:rsid w:val="00524215"/>
    <w:rsid w:val="00524C58"/>
    <w:rsid w:val="00525084"/>
    <w:rsid w:val="00525D78"/>
    <w:rsid w:val="00532971"/>
    <w:rsid w:val="00532AE0"/>
    <w:rsid w:val="005342E7"/>
    <w:rsid w:val="0053496D"/>
    <w:rsid w:val="00536350"/>
    <w:rsid w:val="0054262C"/>
    <w:rsid w:val="00543DC7"/>
    <w:rsid w:val="00546420"/>
    <w:rsid w:val="00546915"/>
    <w:rsid w:val="00546F41"/>
    <w:rsid w:val="00546FA6"/>
    <w:rsid w:val="00547A4D"/>
    <w:rsid w:val="005502AA"/>
    <w:rsid w:val="00551188"/>
    <w:rsid w:val="00551516"/>
    <w:rsid w:val="00551A34"/>
    <w:rsid w:val="00555C3E"/>
    <w:rsid w:val="00556405"/>
    <w:rsid w:val="00556825"/>
    <w:rsid w:val="005579DA"/>
    <w:rsid w:val="00562EA1"/>
    <w:rsid w:val="0056765D"/>
    <w:rsid w:val="00572F6C"/>
    <w:rsid w:val="00573A12"/>
    <w:rsid w:val="0057423B"/>
    <w:rsid w:val="00575C92"/>
    <w:rsid w:val="00580C65"/>
    <w:rsid w:val="00584265"/>
    <w:rsid w:val="0058470E"/>
    <w:rsid w:val="00585035"/>
    <w:rsid w:val="0058575D"/>
    <w:rsid w:val="00586324"/>
    <w:rsid w:val="00591B20"/>
    <w:rsid w:val="005952D2"/>
    <w:rsid w:val="005965DA"/>
    <w:rsid w:val="005A09FC"/>
    <w:rsid w:val="005A2465"/>
    <w:rsid w:val="005A3007"/>
    <w:rsid w:val="005A35B5"/>
    <w:rsid w:val="005A39B1"/>
    <w:rsid w:val="005A3A77"/>
    <w:rsid w:val="005A5B8D"/>
    <w:rsid w:val="005B02E9"/>
    <w:rsid w:val="005B0AE1"/>
    <w:rsid w:val="005B2C4F"/>
    <w:rsid w:val="005B3552"/>
    <w:rsid w:val="005B4254"/>
    <w:rsid w:val="005B4735"/>
    <w:rsid w:val="005B6043"/>
    <w:rsid w:val="005B667B"/>
    <w:rsid w:val="005B7FD0"/>
    <w:rsid w:val="005C159B"/>
    <w:rsid w:val="005C21C4"/>
    <w:rsid w:val="005C2402"/>
    <w:rsid w:val="005C624C"/>
    <w:rsid w:val="005E0181"/>
    <w:rsid w:val="005E0E57"/>
    <w:rsid w:val="005E1A48"/>
    <w:rsid w:val="005E1AF1"/>
    <w:rsid w:val="005E1DAF"/>
    <w:rsid w:val="005E39A9"/>
    <w:rsid w:val="005E515F"/>
    <w:rsid w:val="005E6E93"/>
    <w:rsid w:val="005E766E"/>
    <w:rsid w:val="005F2BE9"/>
    <w:rsid w:val="005F572B"/>
    <w:rsid w:val="005F59A9"/>
    <w:rsid w:val="005F5DA7"/>
    <w:rsid w:val="005F6069"/>
    <w:rsid w:val="005F682C"/>
    <w:rsid w:val="00602337"/>
    <w:rsid w:val="00606FCF"/>
    <w:rsid w:val="00610C30"/>
    <w:rsid w:val="0061104C"/>
    <w:rsid w:val="00612F6D"/>
    <w:rsid w:val="0061344C"/>
    <w:rsid w:val="006149C0"/>
    <w:rsid w:val="00614E7C"/>
    <w:rsid w:val="0061557F"/>
    <w:rsid w:val="00617D3D"/>
    <w:rsid w:val="0062497E"/>
    <w:rsid w:val="006250B5"/>
    <w:rsid w:val="006252A8"/>
    <w:rsid w:val="006261DA"/>
    <w:rsid w:val="006272F1"/>
    <w:rsid w:val="0063384F"/>
    <w:rsid w:val="0063435D"/>
    <w:rsid w:val="00634A7C"/>
    <w:rsid w:val="00635247"/>
    <w:rsid w:val="00640736"/>
    <w:rsid w:val="0064123D"/>
    <w:rsid w:val="006413C6"/>
    <w:rsid w:val="00641903"/>
    <w:rsid w:val="00641ABF"/>
    <w:rsid w:val="0064231E"/>
    <w:rsid w:val="00643DF7"/>
    <w:rsid w:val="00644064"/>
    <w:rsid w:val="006467FD"/>
    <w:rsid w:val="0065156C"/>
    <w:rsid w:val="006516EB"/>
    <w:rsid w:val="00655662"/>
    <w:rsid w:val="00655C41"/>
    <w:rsid w:val="00656A4B"/>
    <w:rsid w:val="00657B4D"/>
    <w:rsid w:val="00657CBC"/>
    <w:rsid w:val="006601EB"/>
    <w:rsid w:val="00660B82"/>
    <w:rsid w:val="00662782"/>
    <w:rsid w:val="00663047"/>
    <w:rsid w:val="00663664"/>
    <w:rsid w:val="00664636"/>
    <w:rsid w:val="0066523B"/>
    <w:rsid w:val="00670CD5"/>
    <w:rsid w:val="00671CE7"/>
    <w:rsid w:val="00671F1E"/>
    <w:rsid w:val="00672F5A"/>
    <w:rsid w:val="00674FBC"/>
    <w:rsid w:val="0067570E"/>
    <w:rsid w:val="00681275"/>
    <w:rsid w:val="006834C2"/>
    <w:rsid w:val="006835B9"/>
    <w:rsid w:val="00685A9D"/>
    <w:rsid w:val="00685ED9"/>
    <w:rsid w:val="00687A31"/>
    <w:rsid w:val="006905A3"/>
    <w:rsid w:val="006920CD"/>
    <w:rsid w:val="00692C63"/>
    <w:rsid w:val="00692E1F"/>
    <w:rsid w:val="006972C3"/>
    <w:rsid w:val="006A07E9"/>
    <w:rsid w:val="006A101D"/>
    <w:rsid w:val="006A3344"/>
    <w:rsid w:val="006A3A83"/>
    <w:rsid w:val="006A4073"/>
    <w:rsid w:val="006A7499"/>
    <w:rsid w:val="006B378A"/>
    <w:rsid w:val="006B5C20"/>
    <w:rsid w:val="006B6AA9"/>
    <w:rsid w:val="006B6F7B"/>
    <w:rsid w:val="006C04B6"/>
    <w:rsid w:val="006C17D9"/>
    <w:rsid w:val="006C271C"/>
    <w:rsid w:val="006C2B07"/>
    <w:rsid w:val="006C360B"/>
    <w:rsid w:val="006C4677"/>
    <w:rsid w:val="006C5C7D"/>
    <w:rsid w:val="006C6439"/>
    <w:rsid w:val="006C6638"/>
    <w:rsid w:val="006C794F"/>
    <w:rsid w:val="006D33CD"/>
    <w:rsid w:val="006D3880"/>
    <w:rsid w:val="006D5D90"/>
    <w:rsid w:val="006E49B7"/>
    <w:rsid w:val="006E54CD"/>
    <w:rsid w:val="006F03F7"/>
    <w:rsid w:val="006F1913"/>
    <w:rsid w:val="006F1C55"/>
    <w:rsid w:val="006F5725"/>
    <w:rsid w:val="006F7A76"/>
    <w:rsid w:val="007021CB"/>
    <w:rsid w:val="0070276C"/>
    <w:rsid w:val="00702D5E"/>
    <w:rsid w:val="00703FFE"/>
    <w:rsid w:val="0070682E"/>
    <w:rsid w:val="00706D3A"/>
    <w:rsid w:val="00706F60"/>
    <w:rsid w:val="0071016B"/>
    <w:rsid w:val="00710BF3"/>
    <w:rsid w:val="00712A97"/>
    <w:rsid w:val="00713B3F"/>
    <w:rsid w:val="00714620"/>
    <w:rsid w:val="00715A76"/>
    <w:rsid w:val="00715D4F"/>
    <w:rsid w:val="007171F8"/>
    <w:rsid w:val="0071737C"/>
    <w:rsid w:val="0071793A"/>
    <w:rsid w:val="00717D82"/>
    <w:rsid w:val="007216C7"/>
    <w:rsid w:val="00724195"/>
    <w:rsid w:val="007261E3"/>
    <w:rsid w:val="00730616"/>
    <w:rsid w:val="00731301"/>
    <w:rsid w:val="007353E7"/>
    <w:rsid w:val="00735BB9"/>
    <w:rsid w:val="00737C92"/>
    <w:rsid w:val="007406E4"/>
    <w:rsid w:val="00742194"/>
    <w:rsid w:val="007425D1"/>
    <w:rsid w:val="007428AC"/>
    <w:rsid w:val="007471C2"/>
    <w:rsid w:val="0075235A"/>
    <w:rsid w:val="00753D3B"/>
    <w:rsid w:val="00761718"/>
    <w:rsid w:val="00762C77"/>
    <w:rsid w:val="00766331"/>
    <w:rsid w:val="00766C74"/>
    <w:rsid w:val="00767EA7"/>
    <w:rsid w:val="00770AD9"/>
    <w:rsid w:val="00771EE7"/>
    <w:rsid w:val="00772A5E"/>
    <w:rsid w:val="0077389F"/>
    <w:rsid w:val="00773E15"/>
    <w:rsid w:val="007749AC"/>
    <w:rsid w:val="00775321"/>
    <w:rsid w:val="007766C5"/>
    <w:rsid w:val="00776720"/>
    <w:rsid w:val="00776AC3"/>
    <w:rsid w:val="00780FB8"/>
    <w:rsid w:val="00781E15"/>
    <w:rsid w:val="00782AC2"/>
    <w:rsid w:val="00783A2C"/>
    <w:rsid w:val="00784831"/>
    <w:rsid w:val="007944FD"/>
    <w:rsid w:val="0079475A"/>
    <w:rsid w:val="0079605A"/>
    <w:rsid w:val="00797D10"/>
    <w:rsid w:val="007A0A4A"/>
    <w:rsid w:val="007A1111"/>
    <w:rsid w:val="007A1C54"/>
    <w:rsid w:val="007A1D71"/>
    <w:rsid w:val="007A501F"/>
    <w:rsid w:val="007B189B"/>
    <w:rsid w:val="007B1AFB"/>
    <w:rsid w:val="007B1DED"/>
    <w:rsid w:val="007B5729"/>
    <w:rsid w:val="007C20C5"/>
    <w:rsid w:val="007C3DE5"/>
    <w:rsid w:val="007C4BB1"/>
    <w:rsid w:val="007C4DA0"/>
    <w:rsid w:val="007C59C1"/>
    <w:rsid w:val="007C7D8E"/>
    <w:rsid w:val="007D2675"/>
    <w:rsid w:val="007D6101"/>
    <w:rsid w:val="007E0EC6"/>
    <w:rsid w:val="007E11ED"/>
    <w:rsid w:val="007E246C"/>
    <w:rsid w:val="007E33DA"/>
    <w:rsid w:val="007E5C9A"/>
    <w:rsid w:val="007E5EA9"/>
    <w:rsid w:val="007F122D"/>
    <w:rsid w:val="007F1B21"/>
    <w:rsid w:val="007F2CBF"/>
    <w:rsid w:val="007F3D1E"/>
    <w:rsid w:val="007F48E0"/>
    <w:rsid w:val="007F5B49"/>
    <w:rsid w:val="007F66D8"/>
    <w:rsid w:val="007F79F0"/>
    <w:rsid w:val="008001CD"/>
    <w:rsid w:val="00800443"/>
    <w:rsid w:val="008019F8"/>
    <w:rsid w:val="0080225D"/>
    <w:rsid w:val="00802923"/>
    <w:rsid w:val="00802FF1"/>
    <w:rsid w:val="0080388B"/>
    <w:rsid w:val="0080609F"/>
    <w:rsid w:val="008063F4"/>
    <w:rsid w:val="00806F0B"/>
    <w:rsid w:val="00807318"/>
    <w:rsid w:val="00810622"/>
    <w:rsid w:val="008108F1"/>
    <w:rsid w:val="00811753"/>
    <w:rsid w:val="00813908"/>
    <w:rsid w:val="00814124"/>
    <w:rsid w:val="00814F42"/>
    <w:rsid w:val="00816795"/>
    <w:rsid w:val="00817826"/>
    <w:rsid w:val="00817E76"/>
    <w:rsid w:val="00820593"/>
    <w:rsid w:val="0082395D"/>
    <w:rsid w:val="008244AD"/>
    <w:rsid w:val="008260FF"/>
    <w:rsid w:val="008279B6"/>
    <w:rsid w:val="00832E58"/>
    <w:rsid w:val="00834B86"/>
    <w:rsid w:val="008376E7"/>
    <w:rsid w:val="0084239B"/>
    <w:rsid w:val="008447AC"/>
    <w:rsid w:val="00845E49"/>
    <w:rsid w:val="00847325"/>
    <w:rsid w:val="008474DB"/>
    <w:rsid w:val="008510E6"/>
    <w:rsid w:val="00851459"/>
    <w:rsid w:val="0085170A"/>
    <w:rsid w:val="00851EEF"/>
    <w:rsid w:val="008529E5"/>
    <w:rsid w:val="0085686C"/>
    <w:rsid w:val="0086140D"/>
    <w:rsid w:val="00861728"/>
    <w:rsid w:val="008621BF"/>
    <w:rsid w:val="00867F30"/>
    <w:rsid w:val="0087008B"/>
    <w:rsid w:val="008721BD"/>
    <w:rsid w:val="00873C9A"/>
    <w:rsid w:val="0087500D"/>
    <w:rsid w:val="00875B43"/>
    <w:rsid w:val="00875E7E"/>
    <w:rsid w:val="00877EA6"/>
    <w:rsid w:val="00877F58"/>
    <w:rsid w:val="00880F02"/>
    <w:rsid w:val="008831C8"/>
    <w:rsid w:val="008903C5"/>
    <w:rsid w:val="008909A5"/>
    <w:rsid w:val="00894698"/>
    <w:rsid w:val="008946EF"/>
    <w:rsid w:val="00896748"/>
    <w:rsid w:val="008975EF"/>
    <w:rsid w:val="00897CAB"/>
    <w:rsid w:val="008A0DB1"/>
    <w:rsid w:val="008A1534"/>
    <w:rsid w:val="008A1DD0"/>
    <w:rsid w:val="008A2188"/>
    <w:rsid w:val="008A2A8F"/>
    <w:rsid w:val="008A4232"/>
    <w:rsid w:val="008A5DA7"/>
    <w:rsid w:val="008B2A57"/>
    <w:rsid w:val="008B3E34"/>
    <w:rsid w:val="008B4110"/>
    <w:rsid w:val="008B615D"/>
    <w:rsid w:val="008C0D42"/>
    <w:rsid w:val="008C3345"/>
    <w:rsid w:val="008C39A1"/>
    <w:rsid w:val="008D099E"/>
    <w:rsid w:val="008D4978"/>
    <w:rsid w:val="008D4F73"/>
    <w:rsid w:val="008D61D0"/>
    <w:rsid w:val="008D798C"/>
    <w:rsid w:val="008E2229"/>
    <w:rsid w:val="008E5ABD"/>
    <w:rsid w:val="008E5F5B"/>
    <w:rsid w:val="008E6537"/>
    <w:rsid w:val="008E6FE5"/>
    <w:rsid w:val="008E7869"/>
    <w:rsid w:val="008E7B74"/>
    <w:rsid w:val="008F14E6"/>
    <w:rsid w:val="008F45AD"/>
    <w:rsid w:val="008F46B3"/>
    <w:rsid w:val="008F48D3"/>
    <w:rsid w:val="008F58C5"/>
    <w:rsid w:val="00902621"/>
    <w:rsid w:val="009041E2"/>
    <w:rsid w:val="00905C3D"/>
    <w:rsid w:val="00905D9B"/>
    <w:rsid w:val="00906F14"/>
    <w:rsid w:val="009106F3"/>
    <w:rsid w:val="0091279D"/>
    <w:rsid w:val="00912968"/>
    <w:rsid w:val="00912990"/>
    <w:rsid w:val="00914C48"/>
    <w:rsid w:val="0091518D"/>
    <w:rsid w:val="0091730F"/>
    <w:rsid w:val="00920EF0"/>
    <w:rsid w:val="0092169E"/>
    <w:rsid w:val="009222A3"/>
    <w:rsid w:val="009231DF"/>
    <w:rsid w:val="00925707"/>
    <w:rsid w:val="00925A64"/>
    <w:rsid w:val="00926308"/>
    <w:rsid w:val="009264CD"/>
    <w:rsid w:val="009309C3"/>
    <w:rsid w:val="009323CD"/>
    <w:rsid w:val="00932B5B"/>
    <w:rsid w:val="00933EFB"/>
    <w:rsid w:val="00934366"/>
    <w:rsid w:val="00934F92"/>
    <w:rsid w:val="00935230"/>
    <w:rsid w:val="0093657A"/>
    <w:rsid w:val="00945192"/>
    <w:rsid w:val="009455CB"/>
    <w:rsid w:val="00946067"/>
    <w:rsid w:val="009477FF"/>
    <w:rsid w:val="00947A5B"/>
    <w:rsid w:val="009526FA"/>
    <w:rsid w:val="00953A03"/>
    <w:rsid w:val="00953FB7"/>
    <w:rsid w:val="00954016"/>
    <w:rsid w:val="0095530A"/>
    <w:rsid w:val="00955A9C"/>
    <w:rsid w:val="00957887"/>
    <w:rsid w:val="00961988"/>
    <w:rsid w:val="00962141"/>
    <w:rsid w:val="00964780"/>
    <w:rsid w:val="00965252"/>
    <w:rsid w:val="009670B5"/>
    <w:rsid w:val="00967A1E"/>
    <w:rsid w:val="00970E3B"/>
    <w:rsid w:val="0097335B"/>
    <w:rsid w:val="009743D5"/>
    <w:rsid w:val="0097540A"/>
    <w:rsid w:val="00977563"/>
    <w:rsid w:val="0098121F"/>
    <w:rsid w:val="009819E0"/>
    <w:rsid w:val="00981FD1"/>
    <w:rsid w:val="00982F85"/>
    <w:rsid w:val="00985156"/>
    <w:rsid w:val="009855D3"/>
    <w:rsid w:val="00985FA1"/>
    <w:rsid w:val="0098615E"/>
    <w:rsid w:val="009878D9"/>
    <w:rsid w:val="00991779"/>
    <w:rsid w:val="00992CE7"/>
    <w:rsid w:val="009939AB"/>
    <w:rsid w:val="009943BB"/>
    <w:rsid w:val="00994A4A"/>
    <w:rsid w:val="009975F2"/>
    <w:rsid w:val="009A41AB"/>
    <w:rsid w:val="009A6103"/>
    <w:rsid w:val="009A6149"/>
    <w:rsid w:val="009B0ECF"/>
    <w:rsid w:val="009B15AF"/>
    <w:rsid w:val="009B46E3"/>
    <w:rsid w:val="009B4773"/>
    <w:rsid w:val="009C057B"/>
    <w:rsid w:val="009C39B7"/>
    <w:rsid w:val="009C39C0"/>
    <w:rsid w:val="009C518B"/>
    <w:rsid w:val="009C59FA"/>
    <w:rsid w:val="009C5E89"/>
    <w:rsid w:val="009D0BCC"/>
    <w:rsid w:val="009D162D"/>
    <w:rsid w:val="009D2110"/>
    <w:rsid w:val="009D2342"/>
    <w:rsid w:val="009D4BF1"/>
    <w:rsid w:val="009D5556"/>
    <w:rsid w:val="009D6A93"/>
    <w:rsid w:val="009D6D8D"/>
    <w:rsid w:val="009D7B40"/>
    <w:rsid w:val="009D7BF1"/>
    <w:rsid w:val="009E4C91"/>
    <w:rsid w:val="009E6D22"/>
    <w:rsid w:val="009E73D9"/>
    <w:rsid w:val="009E780D"/>
    <w:rsid w:val="009F0509"/>
    <w:rsid w:val="009F056C"/>
    <w:rsid w:val="009F0953"/>
    <w:rsid w:val="009F0BDE"/>
    <w:rsid w:val="009F18D7"/>
    <w:rsid w:val="009F1C3C"/>
    <w:rsid w:val="009F1CCD"/>
    <w:rsid w:val="009F2C2F"/>
    <w:rsid w:val="009F36B9"/>
    <w:rsid w:val="009F6835"/>
    <w:rsid w:val="009F6BFD"/>
    <w:rsid w:val="009F7704"/>
    <w:rsid w:val="009F7774"/>
    <w:rsid w:val="00A006F4"/>
    <w:rsid w:val="00A028C2"/>
    <w:rsid w:val="00A04AFD"/>
    <w:rsid w:val="00A0506A"/>
    <w:rsid w:val="00A05AA9"/>
    <w:rsid w:val="00A06C37"/>
    <w:rsid w:val="00A104E8"/>
    <w:rsid w:val="00A114A8"/>
    <w:rsid w:val="00A12592"/>
    <w:rsid w:val="00A133F9"/>
    <w:rsid w:val="00A16357"/>
    <w:rsid w:val="00A1669B"/>
    <w:rsid w:val="00A212B6"/>
    <w:rsid w:val="00A21ACC"/>
    <w:rsid w:val="00A21CB8"/>
    <w:rsid w:val="00A2337B"/>
    <w:rsid w:val="00A241C6"/>
    <w:rsid w:val="00A274EB"/>
    <w:rsid w:val="00A27628"/>
    <w:rsid w:val="00A30D09"/>
    <w:rsid w:val="00A32A76"/>
    <w:rsid w:val="00A37FEF"/>
    <w:rsid w:val="00A4004E"/>
    <w:rsid w:val="00A447C1"/>
    <w:rsid w:val="00A44D4C"/>
    <w:rsid w:val="00A44FEE"/>
    <w:rsid w:val="00A45A6F"/>
    <w:rsid w:val="00A47D90"/>
    <w:rsid w:val="00A5024C"/>
    <w:rsid w:val="00A50BE1"/>
    <w:rsid w:val="00A51D98"/>
    <w:rsid w:val="00A53D0B"/>
    <w:rsid w:val="00A5702E"/>
    <w:rsid w:val="00A5742E"/>
    <w:rsid w:val="00A62211"/>
    <w:rsid w:val="00A660B8"/>
    <w:rsid w:val="00A661E7"/>
    <w:rsid w:val="00A66349"/>
    <w:rsid w:val="00A66BD2"/>
    <w:rsid w:val="00A675C3"/>
    <w:rsid w:val="00A71066"/>
    <w:rsid w:val="00A714A9"/>
    <w:rsid w:val="00A7475C"/>
    <w:rsid w:val="00A74C5B"/>
    <w:rsid w:val="00A75898"/>
    <w:rsid w:val="00A76950"/>
    <w:rsid w:val="00A80E5C"/>
    <w:rsid w:val="00A829A5"/>
    <w:rsid w:val="00A869FE"/>
    <w:rsid w:val="00A9058B"/>
    <w:rsid w:val="00A93270"/>
    <w:rsid w:val="00A93F7B"/>
    <w:rsid w:val="00A95057"/>
    <w:rsid w:val="00A96670"/>
    <w:rsid w:val="00A969EC"/>
    <w:rsid w:val="00AA1DD0"/>
    <w:rsid w:val="00AA43E4"/>
    <w:rsid w:val="00AA4F59"/>
    <w:rsid w:val="00AA604A"/>
    <w:rsid w:val="00AA644F"/>
    <w:rsid w:val="00AB06C6"/>
    <w:rsid w:val="00AB2E1B"/>
    <w:rsid w:val="00AB3E34"/>
    <w:rsid w:val="00AC20B0"/>
    <w:rsid w:val="00AC2FE0"/>
    <w:rsid w:val="00AC4EDD"/>
    <w:rsid w:val="00AD0D0B"/>
    <w:rsid w:val="00AD2319"/>
    <w:rsid w:val="00AD2645"/>
    <w:rsid w:val="00AD65AE"/>
    <w:rsid w:val="00AD7A84"/>
    <w:rsid w:val="00AE03CD"/>
    <w:rsid w:val="00AE09A7"/>
    <w:rsid w:val="00AE1ACA"/>
    <w:rsid w:val="00AE1C0E"/>
    <w:rsid w:val="00AE406E"/>
    <w:rsid w:val="00AE5D8C"/>
    <w:rsid w:val="00AE6474"/>
    <w:rsid w:val="00AE6EF6"/>
    <w:rsid w:val="00AE7369"/>
    <w:rsid w:val="00AE7515"/>
    <w:rsid w:val="00AF2033"/>
    <w:rsid w:val="00AF227C"/>
    <w:rsid w:val="00AF4630"/>
    <w:rsid w:val="00AF4839"/>
    <w:rsid w:val="00AF499F"/>
    <w:rsid w:val="00AF6223"/>
    <w:rsid w:val="00AF7DC4"/>
    <w:rsid w:val="00B02889"/>
    <w:rsid w:val="00B02AD0"/>
    <w:rsid w:val="00B04952"/>
    <w:rsid w:val="00B06D24"/>
    <w:rsid w:val="00B10297"/>
    <w:rsid w:val="00B13C7C"/>
    <w:rsid w:val="00B13D09"/>
    <w:rsid w:val="00B13F98"/>
    <w:rsid w:val="00B2265F"/>
    <w:rsid w:val="00B22F2B"/>
    <w:rsid w:val="00B23BEE"/>
    <w:rsid w:val="00B24CF0"/>
    <w:rsid w:val="00B26D9E"/>
    <w:rsid w:val="00B33DF3"/>
    <w:rsid w:val="00B35B1D"/>
    <w:rsid w:val="00B41D0E"/>
    <w:rsid w:val="00B455F1"/>
    <w:rsid w:val="00B4780D"/>
    <w:rsid w:val="00B47B7E"/>
    <w:rsid w:val="00B47BC6"/>
    <w:rsid w:val="00B50A93"/>
    <w:rsid w:val="00B52319"/>
    <w:rsid w:val="00B53ED1"/>
    <w:rsid w:val="00B54B82"/>
    <w:rsid w:val="00B57CF3"/>
    <w:rsid w:val="00B65103"/>
    <w:rsid w:val="00B664A0"/>
    <w:rsid w:val="00B7007F"/>
    <w:rsid w:val="00B71989"/>
    <w:rsid w:val="00B72811"/>
    <w:rsid w:val="00B75517"/>
    <w:rsid w:val="00B7766D"/>
    <w:rsid w:val="00B77C4E"/>
    <w:rsid w:val="00B80AD2"/>
    <w:rsid w:val="00B81B64"/>
    <w:rsid w:val="00B836E9"/>
    <w:rsid w:val="00B86720"/>
    <w:rsid w:val="00B91CE9"/>
    <w:rsid w:val="00B93E2F"/>
    <w:rsid w:val="00B94D10"/>
    <w:rsid w:val="00B96A9E"/>
    <w:rsid w:val="00BA08AD"/>
    <w:rsid w:val="00BA16B4"/>
    <w:rsid w:val="00BA39E6"/>
    <w:rsid w:val="00BA4D7B"/>
    <w:rsid w:val="00BA6809"/>
    <w:rsid w:val="00BB032D"/>
    <w:rsid w:val="00BB0A6B"/>
    <w:rsid w:val="00BB10CA"/>
    <w:rsid w:val="00BB1973"/>
    <w:rsid w:val="00BB474C"/>
    <w:rsid w:val="00BC0D54"/>
    <w:rsid w:val="00BC42F2"/>
    <w:rsid w:val="00BC5070"/>
    <w:rsid w:val="00BC5948"/>
    <w:rsid w:val="00BC66F6"/>
    <w:rsid w:val="00BC697A"/>
    <w:rsid w:val="00BC7AD1"/>
    <w:rsid w:val="00BD2D80"/>
    <w:rsid w:val="00BD54C4"/>
    <w:rsid w:val="00BD6B50"/>
    <w:rsid w:val="00BD7005"/>
    <w:rsid w:val="00BD7753"/>
    <w:rsid w:val="00BE0C65"/>
    <w:rsid w:val="00BE2762"/>
    <w:rsid w:val="00BE37F0"/>
    <w:rsid w:val="00BE7D4C"/>
    <w:rsid w:val="00BF251D"/>
    <w:rsid w:val="00BF2D13"/>
    <w:rsid w:val="00BF3576"/>
    <w:rsid w:val="00BF5AAB"/>
    <w:rsid w:val="00BF7BBC"/>
    <w:rsid w:val="00C01094"/>
    <w:rsid w:val="00C01101"/>
    <w:rsid w:val="00C01B49"/>
    <w:rsid w:val="00C02A9A"/>
    <w:rsid w:val="00C02E35"/>
    <w:rsid w:val="00C035B9"/>
    <w:rsid w:val="00C03721"/>
    <w:rsid w:val="00C0425D"/>
    <w:rsid w:val="00C04A7E"/>
    <w:rsid w:val="00C06420"/>
    <w:rsid w:val="00C07185"/>
    <w:rsid w:val="00C074E7"/>
    <w:rsid w:val="00C07855"/>
    <w:rsid w:val="00C10CD9"/>
    <w:rsid w:val="00C11C16"/>
    <w:rsid w:val="00C16195"/>
    <w:rsid w:val="00C173CF"/>
    <w:rsid w:val="00C215A3"/>
    <w:rsid w:val="00C23130"/>
    <w:rsid w:val="00C242A8"/>
    <w:rsid w:val="00C2545C"/>
    <w:rsid w:val="00C2681B"/>
    <w:rsid w:val="00C27818"/>
    <w:rsid w:val="00C2795D"/>
    <w:rsid w:val="00C27D9B"/>
    <w:rsid w:val="00C302DC"/>
    <w:rsid w:val="00C3085C"/>
    <w:rsid w:val="00C33ACD"/>
    <w:rsid w:val="00C36427"/>
    <w:rsid w:val="00C36D97"/>
    <w:rsid w:val="00C40380"/>
    <w:rsid w:val="00C40EAA"/>
    <w:rsid w:val="00C41E5D"/>
    <w:rsid w:val="00C4237F"/>
    <w:rsid w:val="00C438AB"/>
    <w:rsid w:val="00C4618B"/>
    <w:rsid w:val="00C46608"/>
    <w:rsid w:val="00C474DA"/>
    <w:rsid w:val="00C52038"/>
    <w:rsid w:val="00C549B5"/>
    <w:rsid w:val="00C55BA0"/>
    <w:rsid w:val="00C5791C"/>
    <w:rsid w:val="00C604D8"/>
    <w:rsid w:val="00C61B19"/>
    <w:rsid w:val="00C621D1"/>
    <w:rsid w:val="00C6291E"/>
    <w:rsid w:val="00C63EBD"/>
    <w:rsid w:val="00C674E8"/>
    <w:rsid w:val="00C67BDF"/>
    <w:rsid w:val="00C71685"/>
    <w:rsid w:val="00C72281"/>
    <w:rsid w:val="00C73EE6"/>
    <w:rsid w:val="00C7560C"/>
    <w:rsid w:val="00C80FC6"/>
    <w:rsid w:val="00C81123"/>
    <w:rsid w:val="00C8338C"/>
    <w:rsid w:val="00C84C0C"/>
    <w:rsid w:val="00C86A85"/>
    <w:rsid w:val="00C87221"/>
    <w:rsid w:val="00C901EC"/>
    <w:rsid w:val="00C93160"/>
    <w:rsid w:val="00C95CE6"/>
    <w:rsid w:val="00C963CD"/>
    <w:rsid w:val="00C96D20"/>
    <w:rsid w:val="00C97BE5"/>
    <w:rsid w:val="00CA01D7"/>
    <w:rsid w:val="00CA0DD4"/>
    <w:rsid w:val="00CA1029"/>
    <w:rsid w:val="00CA142F"/>
    <w:rsid w:val="00CA317D"/>
    <w:rsid w:val="00CA3364"/>
    <w:rsid w:val="00CA4013"/>
    <w:rsid w:val="00CA6961"/>
    <w:rsid w:val="00CB0C03"/>
    <w:rsid w:val="00CB1F40"/>
    <w:rsid w:val="00CB2711"/>
    <w:rsid w:val="00CB2FB2"/>
    <w:rsid w:val="00CB5A8B"/>
    <w:rsid w:val="00CB696A"/>
    <w:rsid w:val="00CC30F1"/>
    <w:rsid w:val="00CC4D80"/>
    <w:rsid w:val="00CC7ABE"/>
    <w:rsid w:val="00CC7C5A"/>
    <w:rsid w:val="00CD0529"/>
    <w:rsid w:val="00CD11A6"/>
    <w:rsid w:val="00CD1C0E"/>
    <w:rsid w:val="00CD4A84"/>
    <w:rsid w:val="00CD4C45"/>
    <w:rsid w:val="00CE0472"/>
    <w:rsid w:val="00CE5C10"/>
    <w:rsid w:val="00CE5DEB"/>
    <w:rsid w:val="00CE750C"/>
    <w:rsid w:val="00CF1F2E"/>
    <w:rsid w:val="00CF4453"/>
    <w:rsid w:val="00CF4AF8"/>
    <w:rsid w:val="00CF4ED2"/>
    <w:rsid w:val="00CF5157"/>
    <w:rsid w:val="00CF56FA"/>
    <w:rsid w:val="00CF5CD4"/>
    <w:rsid w:val="00CF7B11"/>
    <w:rsid w:val="00D0066E"/>
    <w:rsid w:val="00D00C7E"/>
    <w:rsid w:val="00D01EC8"/>
    <w:rsid w:val="00D02076"/>
    <w:rsid w:val="00D03147"/>
    <w:rsid w:val="00D037D5"/>
    <w:rsid w:val="00D06456"/>
    <w:rsid w:val="00D101AE"/>
    <w:rsid w:val="00D11A6F"/>
    <w:rsid w:val="00D121A5"/>
    <w:rsid w:val="00D1451B"/>
    <w:rsid w:val="00D14AA5"/>
    <w:rsid w:val="00D16AA7"/>
    <w:rsid w:val="00D17B38"/>
    <w:rsid w:val="00D20149"/>
    <w:rsid w:val="00D20AF3"/>
    <w:rsid w:val="00D21AC1"/>
    <w:rsid w:val="00D22199"/>
    <w:rsid w:val="00D2406A"/>
    <w:rsid w:val="00D253BB"/>
    <w:rsid w:val="00D26647"/>
    <w:rsid w:val="00D26859"/>
    <w:rsid w:val="00D27B72"/>
    <w:rsid w:val="00D30407"/>
    <w:rsid w:val="00D34F05"/>
    <w:rsid w:val="00D350A4"/>
    <w:rsid w:val="00D35F3A"/>
    <w:rsid w:val="00D36136"/>
    <w:rsid w:val="00D36A17"/>
    <w:rsid w:val="00D36DC8"/>
    <w:rsid w:val="00D42814"/>
    <w:rsid w:val="00D4355B"/>
    <w:rsid w:val="00D4467A"/>
    <w:rsid w:val="00D44E15"/>
    <w:rsid w:val="00D45242"/>
    <w:rsid w:val="00D461C7"/>
    <w:rsid w:val="00D52114"/>
    <w:rsid w:val="00D534BA"/>
    <w:rsid w:val="00D54936"/>
    <w:rsid w:val="00D60B3F"/>
    <w:rsid w:val="00D61A0D"/>
    <w:rsid w:val="00D629A2"/>
    <w:rsid w:val="00D7059F"/>
    <w:rsid w:val="00D71D99"/>
    <w:rsid w:val="00D7367C"/>
    <w:rsid w:val="00D761EB"/>
    <w:rsid w:val="00D76DC2"/>
    <w:rsid w:val="00D76F82"/>
    <w:rsid w:val="00D805CC"/>
    <w:rsid w:val="00D8063F"/>
    <w:rsid w:val="00D82AD2"/>
    <w:rsid w:val="00D82CCA"/>
    <w:rsid w:val="00D86AF7"/>
    <w:rsid w:val="00D87057"/>
    <w:rsid w:val="00D90D2E"/>
    <w:rsid w:val="00D9140E"/>
    <w:rsid w:val="00D914A5"/>
    <w:rsid w:val="00D92756"/>
    <w:rsid w:val="00DA6138"/>
    <w:rsid w:val="00DA7368"/>
    <w:rsid w:val="00DA75A3"/>
    <w:rsid w:val="00DB1EB2"/>
    <w:rsid w:val="00DB1F65"/>
    <w:rsid w:val="00DB349F"/>
    <w:rsid w:val="00DC08ED"/>
    <w:rsid w:val="00DC0DF4"/>
    <w:rsid w:val="00DC1992"/>
    <w:rsid w:val="00DC2852"/>
    <w:rsid w:val="00DC2A59"/>
    <w:rsid w:val="00DC6B4C"/>
    <w:rsid w:val="00DD2E15"/>
    <w:rsid w:val="00DD3EB9"/>
    <w:rsid w:val="00DD60B6"/>
    <w:rsid w:val="00DD65B1"/>
    <w:rsid w:val="00DE07C2"/>
    <w:rsid w:val="00DE1D0C"/>
    <w:rsid w:val="00DE5412"/>
    <w:rsid w:val="00DE59BC"/>
    <w:rsid w:val="00DE6C95"/>
    <w:rsid w:val="00DE6CF4"/>
    <w:rsid w:val="00DE6EE7"/>
    <w:rsid w:val="00DE7AFA"/>
    <w:rsid w:val="00DF0759"/>
    <w:rsid w:val="00DF1E48"/>
    <w:rsid w:val="00DF508E"/>
    <w:rsid w:val="00DF51CB"/>
    <w:rsid w:val="00DF5C9E"/>
    <w:rsid w:val="00DF6868"/>
    <w:rsid w:val="00E003C2"/>
    <w:rsid w:val="00E012FD"/>
    <w:rsid w:val="00E015CA"/>
    <w:rsid w:val="00E01853"/>
    <w:rsid w:val="00E032C4"/>
    <w:rsid w:val="00E03C1D"/>
    <w:rsid w:val="00E04BE9"/>
    <w:rsid w:val="00E05737"/>
    <w:rsid w:val="00E060AB"/>
    <w:rsid w:val="00E10E4D"/>
    <w:rsid w:val="00E1136D"/>
    <w:rsid w:val="00E11D45"/>
    <w:rsid w:val="00E1409F"/>
    <w:rsid w:val="00E14304"/>
    <w:rsid w:val="00E15CAB"/>
    <w:rsid w:val="00E15FC1"/>
    <w:rsid w:val="00E16006"/>
    <w:rsid w:val="00E17D15"/>
    <w:rsid w:val="00E21414"/>
    <w:rsid w:val="00E21B74"/>
    <w:rsid w:val="00E225D7"/>
    <w:rsid w:val="00E23070"/>
    <w:rsid w:val="00E25677"/>
    <w:rsid w:val="00E25869"/>
    <w:rsid w:val="00E25AB2"/>
    <w:rsid w:val="00E260C3"/>
    <w:rsid w:val="00E26C8B"/>
    <w:rsid w:val="00E30C08"/>
    <w:rsid w:val="00E30D86"/>
    <w:rsid w:val="00E30F34"/>
    <w:rsid w:val="00E32E06"/>
    <w:rsid w:val="00E34A67"/>
    <w:rsid w:val="00E377CE"/>
    <w:rsid w:val="00E40408"/>
    <w:rsid w:val="00E4303B"/>
    <w:rsid w:val="00E43AE2"/>
    <w:rsid w:val="00E43C52"/>
    <w:rsid w:val="00E43DA3"/>
    <w:rsid w:val="00E43FA6"/>
    <w:rsid w:val="00E45555"/>
    <w:rsid w:val="00E45909"/>
    <w:rsid w:val="00E475B8"/>
    <w:rsid w:val="00E53B76"/>
    <w:rsid w:val="00E541ED"/>
    <w:rsid w:val="00E54732"/>
    <w:rsid w:val="00E549D8"/>
    <w:rsid w:val="00E57107"/>
    <w:rsid w:val="00E60DE0"/>
    <w:rsid w:val="00E6120F"/>
    <w:rsid w:val="00E61B38"/>
    <w:rsid w:val="00E644DB"/>
    <w:rsid w:val="00E66B33"/>
    <w:rsid w:val="00E676CC"/>
    <w:rsid w:val="00E722DE"/>
    <w:rsid w:val="00E7591B"/>
    <w:rsid w:val="00E7792C"/>
    <w:rsid w:val="00E805F7"/>
    <w:rsid w:val="00E8143C"/>
    <w:rsid w:val="00E83A83"/>
    <w:rsid w:val="00E8423E"/>
    <w:rsid w:val="00E852C0"/>
    <w:rsid w:val="00E85F03"/>
    <w:rsid w:val="00E85F9E"/>
    <w:rsid w:val="00E87D29"/>
    <w:rsid w:val="00E91196"/>
    <w:rsid w:val="00E92CD6"/>
    <w:rsid w:val="00E92D4C"/>
    <w:rsid w:val="00E95D92"/>
    <w:rsid w:val="00E96F98"/>
    <w:rsid w:val="00E97BA4"/>
    <w:rsid w:val="00EA057B"/>
    <w:rsid w:val="00EA18EA"/>
    <w:rsid w:val="00EA29B5"/>
    <w:rsid w:val="00EA3150"/>
    <w:rsid w:val="00EA32D5"/>
    <w:rsid w:val="00EA4971"/>
    <w:rsid w:val="00EA579C"/>
    <w:rsid w:val="00EA58EB"/>
    <w:rsid w:val="00EA747F"/>
    <w:rsid w:val="00EB1120"/>
    <w:rsid w:val="00EB2162"/>
    <w:rsid w:val="00EB2D71"/>
    <w:rsid w:val="00EB4437"/>
    <w:rsid w:val="00EB452D"/>
    <w:rsid w:val="00EB50A2"/>
    <w:rsid w:val="00EB52CF"/>
    <w:rsid w:val="00EB664F"/>
    <w:rsid w:val="00EC01B7"/>
    <w:rsid w:val="00EC5DFA"/>
    <w:rsid w:val="00EC6E13"/>
    <w:rsid w:val="00EC7EE1"/>
    <w:rsid w:val="00ED0031"/>
    <w:rsid w:val="00ED0B8B"/>
    <w:rsid w:val="00ED134E"/>
    <w:rsid w:val="00ED1EBE"/>
    <w:rsid w:val="00ED20DD"/>
    <w:rsid w:val="00ED246E"/>
    <w:rsid w:val="00ED27E7"/>
    <w:rsid w:val="00ED3D80"/>
    <w:rsid w:val="00EE0D19"/>
    <w:rsid w:val="00EE553E"/>
    <w:rsid w:val="00EF248F"/>
    <w:rsid w:val="00EF36CF"/>
    <w:rsid w:val="00EF5893"/>
    <w:rsid w:val="00EF6955"/>
    <w:rsid w:val="00F00249"/>
    <w:rsid w:val="00F029E5"/>
    <w:rsid w:val="00F03258"/>
    <w:rsid w:val="00F05D13"/>
    <w:rsid w:val="00F0602C"/>
    <w:rsid w:val="00F10515"/>
    <w:rsid w:val="00F10D37"/>
    <w:rsid w:val="00F1173F"/>
    <w:rsid w:val="00F1549A"/>
    <w:rsid w:val="00F16993"/>
    <w:rsid w:val="00F174A0"/>
    <w:rsid w:val="00F221B5"/>
    <w:rsid w:val="00F23EEB"/>
    <w:rsid w:val="00F26CF2"/>
    <w:rsid w:val="00F30A23"/>
    <w:rsid w:val="00F317F5"/>
    <w:rsid w:val="00F349DC"/>
    <w:rsid w:val="00F45F04"/>
    <w:rsid w:val="00F46198"/>
    <w:rsid w:val="00F517D7"/>
    <w:rsid w:val="00F51BC4"/>
    <w:rsid w:val="00F528C4"/>
    <w:rsid w:val="00F52E59"/>
    <w:rsid w:val="00F562DD"/>
    <w:rsid w:val="00F5631C"/>
    <w:rsid w:val="00F6050D"/>
    <w:rsid w:val="00F619D7"/>
    <w:rsid w:val="00F62DE9"/>
    <w:rsid w:val="00F63602"/>
    <w:rsid w:val="00F65083"/>
    <w:rsid w:val="00F65CBB"/>
    <w:rsid w:val="00F66356"/>
    <w:rsid w:val="00F666F6"/>
    <w:rsid w:val="00F66794"/>
    <w:rsid w:val="00F66A2C"/>
    <w:rsid w:val="00F70E24"/>
    <w:rsid w:val="00F73F67"/>
    <w:rsid w:val="00F7455A"/>
    <w:rsid w:val="00F775FC"/>
    <w:rsid w:val="00F83FB4"/>
    <w:rsid w:val="00F844B2"/>
    <w:rsid w:val="00F859D7"/>
    <w:rsid w:val="00F87382"/>
    <w:rsid w:val="00F87685"/>
    <w:rsid w:val="00F876DE"/>
    <w:rsid w:val="00F87BC5"/>
    <w:rsid w:val="00F9026C"/>
    <w:rsid w:val="00F91269"/>
    <w:rsid w:val="00F920E8"/>
    <w:rsid w:val="00F92E64"/>
    <w:rsid w:val="00F93713"/>
    <w:rsid w:val="00F95A86"/>
    <w:rsid w:val="00F95D98"/>
    <w:rsid w:val="00FA207A"/>
    <w:rsid w:val="00FA4EB4"/>
    <w:rsid w:val="00FA7335"/>
    <w:rsid w:val="00FB5523"/>
    <w:rsid w:val="00FB605A"/>
    <w:rsid w:val="00FB724E"/>
    <w:rsid w:val="00FB7554"/>
    <w:rsid w:val="00FC01B9"/>
    <w:rsid w:val="00FC0F29"/>
    <w:rsid w:val="00FC2B5D"/>
    <w:rsid w:val="00FC3BE2"/>
    <w:rsid w:val="00FC5661"/>
    <w:rsid w:val="00FC6760"/>
    <w:rsid w:val="00FC7F11"/>
    <w:rsid w:val="00FD1670"/>
    <w:rsid w:val="00FD52FB"/>
    <w:rsid w:val="00FD6085"/>
    <w:rsid w:val="00FD7211"/>
    <w:rsid w:val="00FD7D46"/>
    <w:rsid w:val="00FE21D3"/>
    <w:rsid w:val="00FE3AE7"/>
    <w:rsid w:val="00FE5167"/>
    <w:rsid w:val="00FE637A"/>
    <w:rsid w:val="00FE722B"/>
    <w:rsid w:val="00FF00E7"/>
    <w:rsid w:val="00FF17B8"/>
    <w:rsid w:val="00FF1C8B"/>
    <w:rsid w:val="00FF4DF1"/>
    <w:rsid w:val="00FF55E5"/>
    <w:rsid w:val="7BFC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_GB2312"/>
      <w:color w:val="000000"/>
      <w:kern w:val="2"/>
      <w:sz w:val="32"/>
      <w:szCs w:val="21"/>
    </w:rPr>
  </w:style>
  <w:style w:type="paragraph" w:styleId="1">
    <w:name w:val="heading 1"/>
    <w:basedOn w:val="a"/>
    <w:next w:val="a"/>
    <w:qFormat/>
    <w:pPr>
      <w:keepNext/>
      <w:keepLines/>
      <w:spacing w:line="680" w:lineRule="exact"/>
      <w:ind w:firstLineChars="0" w:firstLine="0"/>
      <w:jc w:val="center"/>
      <w:textAlignment w:val="center"/>
      <w:outlineLvl w:val="0"/>
    </w:pPr>
    <w:rPr>
      <w:rFonts w:ascii="方正小标宋简体" w:eastAsia="方正小标宋简体"/>
      <w:sz w:val="44"/>
    </w:rPr>
  </w:style>
  <w:style w:type="paragraph" w:styleId="2">
    <w:name w:val="heading 2"/>
    <w:basedOn w:val="a"/>
    <w:next w:val="a"/>
    <w:qFormat/>
    <w:pPr>
      <w:jc w:val="center"/>
      <w:outlineLvl w:val="1"/>
    </w:pPr>
    <w:rPr>
      <w:rFonts w:eastAsia="方正小标宋简体"/>
      <w:sz w:val="36"/>
    </w:rPr>
  </w:style>
  <w:style w:type="paragraph" w:styleId="3">
    <w:name w:val="heading 3"/>
    <w:basedOn w:val="a"/>
    <w:qFormat/>
    <w:pPr>
      <w:jc w:val="center"/>
      <w:outlineLvl w:val="2"/>
    </w:pPr>
    <w:rPr>
      <w:rFonts w:eastAsia="方正小标宋简体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rFonts w:eastAsia="仿宋_GB2312"/>
      <w:sz w:val="18"/>
      <w:szCs w:val="18"/>
    </w:rPr>
  </w:style>
  <w:style w:type="paragraph" w:customStyle="1" w:styleId="a4">
    <w:name w:val="奇页码"/>
    <w:basedOn w:val="a"/>
    <w:pPr>
      <w:ind w:rightChars="100" w:right="100"/>
      <w:jc w:val="right"/>
    </w:pPr>
    <w:rPr>
      <w:rFonts w:eastAsia="宋体"/>
      <w:sz w:val="28"/>
    </w:rPr>
  </w:style>
  <w:style w:type="paragraph" w:styleId="a5">
    <w:name w:val="Date"/>
    <w:basedOn w:val="a"/>
    <w:next w:val="a"/>
    <w:pPr>
      <w:tabs>
        <w:tab w:val="left" w:pos="8374"/>
      </w:tabs>
      <w:ind w:rightChars="199" w:right="629" w:firstLine="632"/>
      <w:jc w:val="right"/>
    </w:pPr>
  </w:style>
  <w:style w:type="paragraph" w:styleId="a3">
    <w:name w:val="Balloon Text"/>
    <w:basedOn w:val="a"/>
    <w:link w:val="Char"/>
    <w:rPr>
      <w:sz w:val="18"/>
      <w:szCs w:val="18"/>
    </w:rPr>
  </w:style>
  <w:style w:type="paragraph" w:customStyle="1" w:styleId="20">
    <w:name w:val="修正2行"/>
    <w:basedOn w:val="a"/>
    <w:next w:val="a"/>
    <w:pPr>
      <w:spacing w:line="380" w:lineRule="exact"/>
    </w:pPr>
  </w:style>
  <w:style w:type="paragraph" w:customStyle="1" w:styleId="a6">
    <w:name w:val="内部刊物"/>
    <w:basedOn w:val="a"/>
    <w:next w:val="a"/>
    <w:pPr>
      <w:spacing w:line="387" w:lineRule="exact"/>
      <w:textAlignment w:val="center"/>
    </w:pPr>
    <w:rPr>
      <w:rFonts w:eastAsia="黑体"/>
      <w:sz w:val="28"/>
    </w:rPr>
  </w:style>
  <w:style w:type="paragraph" w:customStyle="1" w:styleId="a7">
    <w:name w:val="偶页码"/>
    <w:basedOn w:val="a"/>
    <w:pPr>
      <w:ind w:leftChars="100" w:left="100"/>
      <w:jc w:val="left"/>
    </w:pPr>
    <w:rPr>
      <w:rFonts w:eastAsia="宋体"/>
      <w:kern w:val="0"/>
      <w:sz w:val="28"/>
    </w:rPr>
  </w:style>
  <w:style w:type="paragraph" w:customStyle="1" w:styleId="10">
    <w:name w:val="修正1行"/>
    <w:basedOn w:val="a"/>
    <w:next w:val="a"/>
    <w:pPr>
      <w:spacing w:line="480" w:lineRule="exact"/>
    </w:pPr>
  </w:style>
  <w:style w:type="paragraph" w:customStyle="1" w:styleId="a8">
    <w:name w:val="签发人名字"/>
    <w:basedOn w:val="a"/>
    <w:next w:val="a"/>
    <w:rPr>
      <w:rFonts w:eastAsia="楷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419</Words>
  <Characters>2394</Characters>
  <Application>Microsoft Office Word</Application>
  <DocSecurity>0</DocSecurity>
  <Lines>19</Lines>
  <Paragraphs>5</Paragraphs>
  <ScaleCrop>false</ScaleCrop>
  <Company>微软公司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2018-07-30T00:39:00Z</cp:lastPrinted>
  <dcterms:created xsi:type="dcterms:W3CDTF">2018-08-20T10:53:00Z</dcterms:created>
  <dcterms:modified xsi:type="dcterms:W3CDTF">2018-08-20T10:53:00Z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